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left"/>
        <w:rPr>
          <w:rStyle w:val="39"/>
          <w:rFonts w:ascii="宋体" w:hAnsi="宋体" w:eastAsia="宋体" w:cs="宋体"/>
          <w:b/>
          <w:sz w:val="24"/>
        </w:rPr>
      </w:pPr>
    </w:p>
    <w:p>
      <w:pPr>
        <w:shd w:val="clear" w:color="auto" w:fill="FFFFFF"/>
        <w:spacing w:line="360" w:lineRule="auto"/>
        <w:jc w:val="left"/>
        <w:rPr>
          <w:rStyle w:val="39"/>
          <w:rFonts w:hint="eastAsia" w:ascii="宋体" w:hAnsi="宋体" w:eastAsia="宋体" w:cs="宋体"/>
          <w:color w:val="000000"/>
          <w:kern w:val="0"/>
          <w:sz w:val="18"/>
          <w:szCs w:val="18"/>
          <w:lang w:eastAsia="zh-CN"/>
        </w:rPr>
      </w:pPr>
      <w:r>
        <w:rPr>
          <w:rStyle w:val="39"/>
          <w:rFonts w:hint="eastAsia" w:ascii="宋体" w:hAnsi="宋体" w:eastAsia="宋体" w:cs="宋体"/>
          <w:b/>
          <w:sz w:val="28"/>
          <w:szCs w:val="28"/>
        </w:rPr>
        <w:t>项目编号：</w:t>
      </w:r>
      <w:r>
        <w:rPr>
          <w:rStyle w:val="39"/>
          <w:rFonts w:hint="eastAsia" w:ascii="宋体" w:hAnsi="宋体" w:eastAsia="宋体" w:cs="宋体"/>
          <w:b/>
          <w:color w:val="FF0000"/>
          <w:sz w:val="28"/>
          <w:szCs w:val="28"/>
        </w:rPr>
        <w:t xml:space="preserve"> </w:t>
      </w:r>
      <w:r>
        <w:rPr>
          <w:rStyle w:val="39"/>
          <w:rFonts w:hint="eastAsia" w:ascii="宋体" w:hAnsi="宋体" w:eastAsia="宋体" w:cs="宋体"/>
          <w:b/>
          <w:color w:val="FF0000"/>
          <w:sz w:val="28"/>
          <w:szCs w:val="28"/>
          <w:lang w:eastAsia="zh-CN"/>
        </w:rPr>
        <w:t>SZRFYZB202403-041</w:t>
      </w:r>
    </w:p>
    <w:p>
      <w:pPr>
        <w:shd w:val="clear" w:color="auto" w:fill="FFFFFF"/>
        <w:spacing w:line="360" w:lineRule="auto"/>
        <w:ind w:firstLine="480" w:firstLineChars="200"/>
        <w:jc w:val="left"/>
        <w:rPr>
          <w:rStyle w:val="39"/>
          <w:rFonts w:ascii="宋体" w:hAnsi="宋体" w:eastAsia="宋体" w:cs="宋体"/>
          <w:color w:val="000000"/>
          <w:kern w:val="0"/>
          <w:sz w:val="24"/>
        </w:rPr>
      </w:pPr>
    </w:p>
    <w:p>
      <w:pPr>
        <w:shd w:val="clear" w:color="auto" w:fill="FFFFFF"/>
        <w:spacing w:line="360" w:lineRule="auto"/>
        <w:ind w:firstLine="480" w:firstLineChars="200"/>
        <w:jc w:val="center"/>
        <w:rPr>
          <w:rStyle w:val="39"/>
          <w:rFonts w:ascii="宋体" w:hAnsi="宋体" w:eastAsia="宋体" w:cs="宋体"/>
          <w:color w:val="000000"/>
          <w:kern w:val="0"/>
          <w:sz w:val="24"/>
        </w:rPr>
      </w:pPr>
    </w:p>
    <w:p>
      <w:pPr>
        <w:pStyle w:val="14"/>
        <w:rPr>
          <w:rStyle w:val="39"/>
          <w:rFonts w:ascii="宋体" w:hAnsi="宋体" w:eastAsia="宋体" w:cs="宋体"/>
          <w:color w:val="000000"/>
          <w:kern w:val="0"/>
          <w:sz w:val="24"/>
          <w:szCs w:val="24"/>
        </w:rPr>
      </w:pPr>
    </w:p>
    <w:p>
      <w:pPr>
        <w:pStyle w:val="14"/>
        <w:rPr>
          <w:rStyle w:val="39"/>
          <w:rFonts w:ascii="宋体" w:hAnsi="宋体" w:eastAsia="宋体" w:cs="宋体"/>
          <w:color w:val="000000"/>
          <w:kern w:val="0"/>
          <w:sz w:val="24"/>
          <w:szCs w:val="24"/>
        </w:rPr>
      </w:pPr>
    </w:p>
    <w:p>
      <w:pPr>
        <w:pStyle w:val="14"/>
        <w:rPr>
          <w:rStyle w:val="39"/>
          <w:rFonts w:ascii="宋体" w:hAnsi="宋体" w:eastAsia="宋体" w:cs="宋体"/>
          <w:color w:val="000000"/>
          <w:kern w:val="0"/>
          <w:sz w:val="24"/>
          <w:szCs w:val="24"/>
        </w:rPr>
      </w:pPr>
    </w:p>
    <w:p>
      <w:pPr>
        <w:pStyle w:val="14"/>
        <w:rPr>
          <w:rStyle w:val="39"/>
          <w:rFonts w:ascii="宋体" w:hAnsi="宋体" w:eastAsia="宋体" w:cs="宋体"/>
          <w:color w:val="000000"/>
          <w:kern w:val="0"/>
          <w:sz w:val="24"/>
          <w:szCs w:val="24"/>
        </w:rPr>
      </w:pPr>
    </w:p>
    <w:p>
      <w:pPr>
        <w:shd w:val="clear" w:color="auto" w:fill="FFFFFF"/>
        <w:spacing w:line="360" w:lineRule="auto"/>
        <w:jc w:val="center"/>
        <w:rPr>
          <w:rStyle w:val="39"/>
          <w:rFonts w:ascii="宋体" w:hAnsi="宋体" w:eastAsia="宋体" w:cs="宋体"/>
          <w:b/>
          <w:sz w:val="52"/>
          <w:szCs w:val="52"/>
        </w:rPr>
      </w:pPr>
      <w:r>
        <w:rPr>
          <w:rStyle w:val="39"/>
          <w:rFonts w:hint="eastAsia" w:ascii="宋体" w:hAnsi="宋体" w:eastAsia="宋体" w:cs="宋体"/>
          <w:b/>
          <w:sz w:val="52"/>
          <w:szCs w:val="52"/>
        </w:rPr>
        <w:t>陕西中医药大学第二附属医院</w:t>
      </w:r>
    </w:p>
    <w:p>
      <w:pPr>
        <w:jc w:val="center"/>
        <w:rPr>
          <w:rStyle w:val="39"/>
          <w:rFonts w:ascii="宋体" w:hAnsi="宋体" w:eastAsia="宋体" w:cs="宋体"/>
          <w:b/>
          <w:sz w:val="48"/>
          <w:szCs w:val="48"/>
        </w:rPr>
      </w:pPr>
      <w:r>
        <w:rPr>
          <w:rStyle w:val="39"/>
          <w:rFonts w:hint="eastAsia" w:ascii="宋体" w:hAnsi="宋体" w:eastAsia="宋体" w:cs="宋体"/>
          <w:b/>
          <w:sz w:val="48"/>
          <w:szCs w:val="48"/>
          <w:lang w:val="en-US" w:eastAsia="zh-CN"/>
        </w:rPr>
        <w:t>LED显示屏</w:t>
      </w:r>
      <w:r>
        <w:rPr>
          <w:rStyle w:val="39"/>
          <w:rFonts w:hint="eastAsia" w:ascii="宋体" w:hAnsi="宋体" w:eastAsia="宋体" w:cs="宋体"/>
          <w:b/>
          <w:sz w:val="48"/>
          <w:szCs w:val="48"/>
        </w:rPr>
        <w:t>采购项目</w:t>
      </w:r>
    </w:p>
    <w:p>
      <w:pPr>
        <w:jc w:val="center"/>
        <w:rPr>
          <w:rStyle w:val="39"/>
          <w:rFonts w:ascii="宋体" w:hAnsi="宋体" w:eastAsia="宋体" w:cs="宋体"/>
          <w:b/>
          <w:sz w:val="52"/>
          <w:szCs w:val="52"/>
        </w:rPr>
      </w:pPr>
    </w:p>
    <w:p>
      <w:pPr>
        <w:jc w:val="center"/>
        <w:rPr>
          <w:rStyle w:val="39"/>
          <w:rFonts w:ascii="宋体" w:hAnsi="宋体" w:eastAsia="宋体" w:cs="宋体"/>
          <w:b/>
          <w:sz w:val="52"/>
          <w:szCs w:val="52"/>
        </w:rPr>
      </w:pPr>
    </w:p>
    <w:p>
      <w:pPr>
        <w:pStyle w:val="16"/>
        <w:ind w:firstLine="400"/>
      </w:pPr>
    </w:p>
    <w:p>
      <w:pPr>
        <w:jc w:val="center"/>
        <w:rPr>
          <w:rStyle w:val="39"/>
          <w:rFonts w:ascii="宋体" w:hAnsi="宋体" w:eastAsia="宋体" w:cs="宋体"/>
          <w:b/>
          <w:color w:val="000000"/>
          <w:kern w:val="0"/>
          <w:sz w:val="52"/>
          <w:szCs w:val="52"/>
        </w:rPr>
      </w:pPr>
      <w:r>
        <w:rPr>
          <w:rStyle w:val="39"/>
          <w:rFonts w:hint="eastAsia" w:ascii="宋体" w:hAnsi="宋体" w:eastAsia="宋体" w:cs="宋体"/>
          <w:b/>
          <w:color w:val="000000"/>
          <w:kern w:val="0"/>
          <w:sz w:val="52"/>
          <w:szCs w:val="52"/>
          <w:lang w:val="en-US" w:eastAsia="zh-CN"/>
        </w:rPr>
        <w:t>公开招标</w:t>
      </w:r>
      <w:r>
        <w:rPr>
          <w:rStyle w:val="39"/>
          <w:rFonts w:hint="eastAsia" w:ascii="宋体" w:hAnsi="宋体" w:eastAsia="宋体" w:cs="宋体"/>
          <w:b/>
          <w:color w:val="000000"/>
          <w:kern w:val="0"/>
          <w:sz w:val="52"/>
          <w:szCs w:val="52"/>
        </w:rPr>
        <w:t>文件</w:t>
      </w:r>
    </w:p>
    <w:p>
      <w:pPr>
        <w:shd w:val="clear" w:color="auto" w:fill="FFFFFF"/>
        <w:spacing w:line="360" w:lineRule="auto"/>
        <w:ind w:firstLine="420" w:firstLineChars="200"/>
        <w:jc w:val="center"/>
        <w:rPr>
          <w:rStyle w:val="39"/>
          <w:rFonts w:ascii="宋体" w:hAnsi="宋体" w:eastAsia="宋体" w:cs="宋体"/>
          <w:color w:val="000000"/>
          <w:kern w:val="0"/>
          <w:szCs w:val="21"/>
        </w:rPr>
      </w:pPr>
    </w:p>
    <w:p>
      <w:pPr>
        <w:shd w:val="clear" w:color="auto" w:fill="FFFFFF"/>
        <w:spacing w:line="360" w:lineRule="auto"/>
        <w:ind w:firstLine="420" w:firstLineChars="200"/>
        <w:jc w:val="center"/>
        <w:rPr>
          <w:rStyle w:val="39"/>
          <w:rFonts w:ascii="宋体" w:hAnsi="宋体" w:eastAsia="宋体" w:cs="宋体"/>
          <w:color w:val="000000"/>
          <w:kern w:val="0"/>
          <w:szCs w:val="21"/>
        </w:rPr>
      </w:pPr>
    </w:p>
    <w:p>
      <w:pPr>
        <w:shd w:val="clear" w:color="auto" w:fill="FFFFFF"/>
        <w:spacing w:line="360" w:lineRule="auto"/>
        <w:rPr>
          <w:rStyle w:val="39"/>
          <w:rFonts w:ascii="宋体" w:hAnsi="宋体" w:eastAsia="宋体" w:cs="宋体"/>
          <w:color w:val="000000"/>
          <w:kern w:val="0"/>
          <w:szCs w:val="21"/>
        </w:rPr>
      </w:pPr>
    </w:p>
    <w:p>
      <w:pPr>
        <w:pStyle w:val="14"/>
      </w:pPr>
    </w:p>
    <w:p>
      <w:pPr>
        <w:pStyle w:val="14"/>
      </w:pPr>
    </w:p>
    <w:p>
      <w:pPr>
        <w:pStyle w:val="14"/>
      </w:pPr>
    </w:p>
    <w:p>
      <w:pPr>
        <w:spacing w:line="360" w:lineRule="auto"/>
        <w:ind w:firstLine="420" w:firstLineChars="200"/>
        <w:jc w:val="center"/>
        <w:rPr>
          <w:rStyle w:val="39"/>
          <w:rFonts w:ascii="宋体" w:hAnsi="宋体" w:eastAsia="宋体" w:cs="宋体"/>
          <w:szCs w:val="21"/>
        </w:rPr>
      </w:pPr>
    </w:p>
    <w:p>
      <w:pPr>
        <w:spacing w:line="360" w:lineRule="auto"/>
        <w:ind w:firstLine="420" w:firstLineChars="200"/>
        <w:jc w:val="center"/>
        <w:rPr>
          <w:rStyle w:val="39"/>
          <w:rFonts w:ascii="宋体" w:hAnsi="宋体" w:eastAsia="宋体" w:cs="宋体"/>
          <w:szCs w:val="21"/>
        </w:rPr>
      </w:pPr>
    </w:p>
    <w:p>
      <w:pPr>
        <w:spacing w:line="360" w:lineRule="auto"/>
        <w:jc w:val="center"/>
        <w:rPr>
          <w:rStyle w:val="39"/>
          <w:rFonts w:ascii="宋体" w:hAnsi="宋体" w:eastAsia="宋体" w:cs="宋体"/>
          <w:b/>
          <w:sz w:val="28"/>
          <w:szCs w:val="28"/>
        </w:rPr>
      </w:pPr>
      <w:r>
        <w:rPr>
          <w:rStyle w:val="39"/>
          <w:rFonts w:hint="eastAsia" w:ascii="宋体" w:hAnsi="宋体" w:eastAsia="宋体" w:cs="宋体"/>
          <w:b/>
          <w:sz w:val="28"/>
          <w:szCs w:val="28"/>
        </w:rPr>
        <w:t>陕西中医药大学第二附属医院</w:t>
      </w:r>
    </w:p>
    <w:p>
      <w:pPr>
        <w:spacing w:line="360" w:lineRule="auto"/>
        <w:jc w:val="center"/>
        <w:rPr>
          <w:rStyle w:val="39"/>
          <w:rFonts w:ascii="宋体" w:hAnsi="宋体" w:eastAsia="宋体" w:cs="宋体"/>
          <w:b/>
          <w:sz w:val="28"/>
          <w:szCs w:val="28"/>
        </w:rPr>
      </w:pPr>
      <w:r>
        <w:rPr>
          <w:rStyle w:val="39"/>
          <w:rFonts w:hint="eastAsia" w:ascii="宋体" w:hAnsi="宋体" w:eastAsia="宋体" w:cs="宋体"/>
          <w:b/>
          <w:sz w:val="28"/>
          <w:szCs w:val="28"/>
        </w:rPr>
        <w:t>二〇二</w:t>
      </w:r>
      <w:r>
        <w:rPr>
          <w:rStyle w:val="39"/>
          <w:rFonts w:hint="eastAsia" w:ascii="宋体" w:hAnsi="宋体" w:eastAsia="宋体" w:cs="宋体"/>
          <w:b/>
          <w:sz w:val="28"/>
          <w:szCs w:val="28"/>
          <w:lang w:val="en-US" w:eastAsia="zh-CN"/>
        </w:rPr>
        <w:t>四</w:t>
      </w:r>
      <w:r>
        <w:rPr>
          <w:rStyle w:val="39"/>
          <w:rFonts w:hint="eastAsia" w:ascii="宋体" w:hAnsi="宋体" w:eastAsia="宋体" w:cs="宋体"/>
          <w:b/>
          <w:sz w:val="28"/>
          <w:szCs w:val="28"/>
        </w:rPr>
        <w:t>年</w:t>
      </w:r>
      <w:r>
        <w:rPr>
          <w:rStyle w:val="39"/>
          <w:rFonts w:hint="eastAsia" w:ascii="宋体" w:hAnsi="宋体" w:eastAsia="宋体" w:cs="宋体"/>
          <w:b/>
          <w:sz w:val="28"/>
          <w:szCs w:val="28"/>
          <w:lang w:val="en-US" w:eastAsia="zh-CN"/>
        </w:rPr>
        <w:t>四</w:t>
      </w:r>
      <w:r>
        <w:rPr>
          <w:rStyle w:val="39"/>
          <w:rFonts w:hint="eastAsia" w:ascii="宋体" w:hAnsi="宋体" w:eastAsia="宋体" w:cs="宋体"/>
          <w:b/>
          <w:sz w:val="28"/>
          <w:szCs w:val="28"/>
        </w:rPr>
        <w:t>月</w:t>
      </w:r>
    </w:p>
    <w:p>
      <w:pPr>
        <w:spacing w:line="360" w:lineRule="auto"/>
        <w:ind w:firstLine="420" w:firstLineChars="200"/>
        <w:rPr>
          <w:rStyle w:val="39"/>
          <w:rFonts w:ascii="宋体" w:hAnsi="宋体" w:eastAsia="宋体" w:cs="宋体"/>
          <w:szCs w:val="21"/>
        </w:rPr>
        <w:sectPr>
          <w:headerReference r:id="rId5" w:type="first"/>
          <w:headerReference r:id="rId3" w:type="default"/>
          <w:headerReference r:id="rId4" w:type="even"/>
          <w:footerReference r:id="rId6" w:type="even"/>
          <w:pgSz w:w="11906" w:h="16838"/>
          <w:pgMar w:top="1440" w:right="1469" w:bottom="1440" w:left="1440" w:header="851" w:footer="992" w:gutter="0"/>
          <w:pgNumType w:fmt="decimal"/>
          <w:cols w:space="720" w:num="1"/>
          <w:titlePg/>
          <w:docGrid w:type="lines" w:linePitch="312" w:charSpace="0"/>
        </w:sectPr>
      </w:pPr>
    </w:p>
    <w:p>
      <w:pPr>
        <w:widowControl w:val="0"/>
        <w:spacing w:after="160" w:afterLines="50"/>
        <w:jc w:val="center"/>
        <w:rPr>
          <w:rFonts w:ascii="宋体" w:hAnsi="Times New Roman" w:eastAsia="宋体"/>
          <w:b/>
          <w:bCs/>
          <w:kern w:val="0"/>
          <w:sz w:val="36"/>
          <w:szCs w:val="36"/>
        </w:rPr>
      </w:pPr>
      <w:r>
        <w:rPr>
          <w:rFonts w:hint="eastAsia" w:ascii="宋体" w:hAnsi="宋体" w:eastAsia="宋体" w:cs="宋体"/>
          <w:b/>
          <w:bCs/>
          <w:kern w:val="0"/>
          <w:sz w:val="36"/>
          <w:szCs w:val="36"/>
        </w:rPr>
        <w:t>特别提示</w:t>
      </w:r>
    </w:p>
    <w:p>
      <w:pPr>
        <w:widowControl w:val="0"/>
        <w:spacing w:line="480" w:lineRule="exact"/>
        <w:rPr>
          <w:rFonts w:ascii="宋体" w:hAnsi="宋体" w:eastAsia="宋体" w:cs="宋体"/>
          <w:kern w:val="0"/>
          <w:sz w:val="24"/>
        </w:rPr>
      </w:pPr>
      <w:r>
        <w:rPr>
          <w:rFonts w:hint="eastAsia" w:ascii="宋体" w:hAnsi="宋体" w:eastAsia="宋体" w:cs="宋体"/>
          <w:kern w:val="0"/>
          <w:sz w:val="24"/>
        </w:rPr>
        <w:t>各投标商，在此我们特别提醒您注意以下事项：</w:t>
      </w:r>
    </w:p>
    <w:p>
      <w:pPr>
        <w:widowControl w:val="0"/>
        <w:spacing w:line="480" w:lineRule="exact"/>
        <w:rPr>
          <w:rFonts w:ascii="宋体" w:hAnsi="宋体" w:eastAsia="宋体" w:cs="宋体"/>
          <w:b/>
          <w:bCs/>
          <w:kern w:val="0"/>
          <w:sz w:val="24"/>
        </w:rPr>
      </w:pPr>
      <w:r>
        <w:rPr>
          <w:rFonts w:hint="eastAsia" w:ascii="宋体" w:hAnsi="宋体" w:eastAsia="宋体" w:cs="宋体"/>
          <w:b/>
          <w:bCs/>
          <w:kern w:val="0"/>
          <w:sz w:val="24"/>
        </w:rPr>
        <w:t>一、有关</w:t>
      </w:r>
      <w:r>
        <w:rPr>
          <w:rFonts w:hint="eastAsia" w:ascii="宋体" w:hAnsi="宋体" w:eastAsia="宋体" w:cs="宋体"/>
          <w:b/>
          <w:bCs/>
          <w:kern w:val="0"/>
          <w:sz w:val="24"/>
          <w:lang w:eastAsia="zh-CN"/>
        </w:rPr>
        <w:t>公开招标</w:t>
      </w:r>
      <w:r>
        <w:rPr>
          <w:rFonts w:hint="eastAsia" w:ascii="宋体" w:hAnsi="宋体" w:eastAsia="宋体" w:cs="宋体"/>
          <w:b/>
          <w:bCs/>
          <w:kern w:val="0"/>
          <w:sz w:val="24"/>
        </w:rPr>
        <w:t>响应文件：</w:t>
      </w:r>
    </w:p>
    <w:p>
      <w:pPr>
        <w:widowControl w:val="0"/>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1、请您仔细阅读</w:t>
      </w:r>
      <w:r>
        <w:rPr>
          <w:rFonts w:hint="eastAsia" w:ascii="宋体" w:hAnsi="宋体" w:eastAsia="宋体" w:cs="宋体"/>
          <w:kern w:val="0"/>
          <w:sz w:val="24"/>
          <w:lang w:eastAsia="zh-CN"/>
        </w:rPr>
        <w:t>公开招标</w:t>
      </w:r>
      <w:r>
        <w:rPr>
          <w:rFonts w:hint="eastAsia" w:ascii="宋体" w:hAnsi="宋体" w:eastAsia="宋体" w:cs="宋体"/>
          <w:kern w:val="0"/>
          <w:sz w:val="24"/>
        </w:rPr>
        <w:t>文件并正确理解</w:t>
      </w:r>
      <w:r>
        <w:rPr>
          <w:rFonts w:hint="eastAsia" w:ascii="宋体" w:hAnsi="宋体" w:eastAsia="宋体" w:cs="宋体"/>
          <w:kern w:val="0"/>
          <w:sz w:val="24"/>
          <w:lang w:eastAsia="zh-CN"/>
        </w:rPr>
        <w:t>公开招标</w:t>
      </w:r>
      <w:r>
        <w:rPr>
          <w:rFonts w:hint="eastAsia" w:ascii="宋体" w:hAnsi="宋体" w:eastAsia="宋体" w:cs="宋体"/>
          <w:kern w:val="0"/>
          <w:sz w:val="24"/>
        </w:rPr>
        <w:t>文件中各项具体要求。如您对</w:t>
      </w:r>
      <w:r>
        <w:rPr>
          <w:rFonts w:hint="eastAsia" w:ascii="宋体" w:hAnsi="宋体" w:eastAsia="宋体" w:cs="宋体"/>
          <w:kern w:val="0"/>
          <w:sz w:val="24"/>
          <w:lang w:eastAsia="zh-CN"/>
        </w:rPr>
        <w:t>公开招标</w:t>
      </w:r>
      <w:r>
        <w:rPr>
          <w:rFonts w:hint="eastAsia" w:ascii="宋体" w:hAnsi="宋体" w:eastAsia="宋体" w:cs="宋体"/>
          <w:kern w:val="0"/>
          <w:sz w:val="24"/>
        </w:rPr>
        <w:t>文件有疑问，请在</w:t>
      </w:r>
      <w:r>
        <w:rPr>
          <w:rFonts w:hint="eastAsia" w:ascii="宋体" w:hAnsi="宋体" w:eastAsia="宋体" w:cs="宋体"/>
          <w:kern w:val="0"/>
          <w:sz w:val="24"/>
          <w:lang w:eastAsia="zh-CN"/>
        </w:rPr>
        <w:t>公开招标</w:t>
      </w:r>
      <w:r>
        <w:rPr>
          <w:rFonts w:hint="eastAsia" w:ascii="宋体" w:hAnsi="宋体" w:eastAsia="宋体" w:cs="宋体"/>
          <w:kern w:val="0"/>
          <w:sz w:val="24"/>
        </w:rPr>
        <w:t>文件规定的时间内以书面形式提出，逾期将被拒绝受理。</w:t>
      </w:r>
    </w:p>
    <w:p>
      <w:pPr>
        <w:widowControl w:val="0"/>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2、请您严格按照</w:t>
      </w:r>
      <w:r>
        <w:rPr>
          <w:rFonts w:hint="eastAsia" w:ascii="宋体" w:hAnsi="宋体" w:eastAsia="宋体" w:cs="宋体"/>
          <w:kern w:val="0"/>
          <w:sz w:val="24"/>
          <w:lang w:eastAsia="zh-CN"/>
        </w:rPr>
        <w:t>公开招标</w:t>
      </w:r>
      <w:r>
        <w:rPr>
          <w:rFonts w:hint="eastAsia" w:ascii="宋体" w:hAnsi="宋体" w:eastAsia="宋体" w:cs="宋体"/>
          <w:kern w:val="0"/>
          <w:sz w:val="24"/>
        </w:rPr>
        <w:t>文件载明的</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响应文件的格式要求编制</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响应文件须胶装成册。</w:t>
      </w:r>
    </w:p>
    <w:p>
      <w:pPr>
        <w:widowControl w:val="0"/>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3、请您仔细核对您的</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响应文件是否已按照</w:t>
      </w:r>
      <w:r>
        <w:rPr>
          <w:rFonts w:hint="eastAsia" w:ascii="宋体" w:hAnsi="宋体" w:eastAsia="宋体" w:cs="宋体"/>
          <w:kern w:val="0"/>
          <w:sz w:val="24"/>
          <w:lang w:eastAsia="zh-CN"/>
        </w:rPr>
        <w:t>公开招标</w:t>
      </w:r>
      <w:r>
        <w:rPr>
          <w:rFonts w:hint="eastAsia" w:ascii="宋体" w:hAnsi="宋体" w:eastAsia="宋体" w:cs="宋体"/>
          <w:kern w:val="0"/>
          <w:sz w:val="24"/>
        </w:rPr>
        <w:t>文件的要求签字、签章和加盖单位公章，您的实质性条款是否满足</w:t>
      </w:r>
      <w:r>
        <w:rPr>
          <w:rFonts w:hint="eastAsia" w:ascii="宋体" w:hAnsi="宋体" w:eastAsia="宋体" w:cs="宋体"/>
          <w:kern w:val="0"/>
          <w:sz w:val="24"/>
          <w:lang w:eastAsia="zh-CN"/>
        </w:rPr>
        <w:t>公开招标</w:t>
      </w:r>
      <w:r>
        <w:rPr>
          <w:rFonts w:hint="eastAsia" w:ascii="宋体" w:hAnsi="宋体" w:eastAsia="宋体" w:cs="宋体"/>
          <w:kern w:val="0"/>
          <w:sz w:val="24"/>
        </w:rPr>
        <w:t>文件要求，您的</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响应文件中所附资格证明等资料是否齐全、有效且是否满足</w:t>
      </w:r>
      <w:r>
        <w:rPr>
          <w:rFonts w:hint="eastAsia" w:ascii="宋体" w:hAnsi="宋体" w:eastAsia="宋体" w:cs="宋体"/>
          <w:kern w:val="0"/>
          <w:sz w:val="24"/>
          <w:lang w:eastAsia="zh-CN"/>
        </w:rPr>
        <w:t>公开招标</w:t>
      </w:r>
      <w:r>
        <w:rPr>
          <w:rFonts w:hint="eastAsia" w:ascii="宋体" w:hAnsi="宋体" w:eastAsia="宋体" w:cs="宋体"/>
          <w:kern w:val="0"/>
          <w:sz w:val="24"/>
        </w:rPr>
        <w:t>文件要求。</w:t>
      </w:r>
    </w:p>
    <w:p>
      <w:pPr>
        <w:widowControl w:val="0"/>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4、请于规定时间内按</w:t>
      </w:r>
      <w:r>
        <w:rPr>
          <w:rFonts w:hint="eastAsia" w:ascii="宋体" w:hAnsi="宋体" w:eastAsia="宋体" w:cs="宋体"/>
          <w:kern w:val="0"/>
          <w:sz w:val="24"/>
          <w:lang w:eastAsia="zh-CN"/>
        </w:rPr>
        <w:t>公开招标</w:t>
      </w:r>
      <w:r>
        <w:rPr>
          <w:rFonts w:hint="eastAsia" w:ascii="宋体" w:hAnsi="宋体" w:eastAsia="宋体" w:cs="宋体"/>
          <w:kern w:val="0"/>
          <w:sz w:val="24"/>
        </w:rPr>
        <w:t>文件要求递交保证金（保证金必须足额、必须在</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响应文件递交截止时间前从您基本账户转出且到账，保证金缴纳凭证须附在</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响应文件中）。</w:t>
      </w:r>
    </w:p>
    <w:p>
      <w:pPr>
        <w:widowControl w:val="0"/>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5、请您按照</w:t>
      </w:r>
      <w:r>
        <w:rPr>
          <w:rFonts w:hint="eastAsia" w:ascii="宋体" w:hAnsi="宋体" w:eastAsia="宋体" w:cs="宋体"/>
          <w:kern w:val="0"/>
          <w:sz w:val="24"/>
          <w:lang w:eastAsia="zh-CN"/>
        </w:rPr>
        <w:t>公开招标</w:t>
      </w:r>
      <w:r>
        <w:rPr>
          <w:rFonts w:hint="eastAsia" w:ascii="宋体" w:hAnsi="宋体" w:eastAsia="宋体" w:cs="宋体"/>
          <w:kern w:val="0"/>
          <w:sz w:val="24"/>
        </w:rPr>
        <w:t>文件要求密封</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响应文件，并正确标记。</w:t>
      </w:r>
    </w:p>
    <w:p>
      <w:pPr>
        <w:widowControl w:val="0"/>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提示：您的</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响应文件若不满足以上条件将有被否决的风险。</w:t>
      </w:r>
    </w:p>
    <w:p>
      <w:pPr>
        <w:widowControl w:val="0"/>
        <w:spacing w:line="480" w:lineRule="exact"/>
        <w:rPr>
          <w:rFonts w:ascii="宋体" w:hAnsi="宋体" w:eastAsia="宋体" w:cs="宋体"/>
          <w:b/>
          <w:bCs/>
          <w:kern w:val="0"/>
          <w:sz w:val="24"/>
        </w:rPr>
      </w:pPr>
      <w:r>
        <w:rPr>
          <w:rFonts w:hint="eastAsia" w:ascii="宋体" w:hAnsi="宋体" w:eastAsia="宋体" w:cs="宋体"/>
          <w:b/>
          <w:bCs/>
          <w:kern w:val="0"/>
          <w:sz w:val="24"/>
        </w:rPr>
        <w:t>二、有关</w:t>
      </w:r>
      <w:r>
        <w:rPr>
          <w:rFonts w:hint="eastAsia" w:ascii="宋体" w:hAnsi="宋体" w:eastAsia="宋体" w:cs="宋体"/>
          <w:b/>
          <w:bCs/>
          <w:kern w:val="0"/>
          <w:sz w:val="24"/>
          <w:lang w:eastAsia="zh-CN"/>
        </w:rPr>
        <w:t>公开招标</w:t>
      </w:r>
      <w:r>
        <w:rPr>
          <w:rFonts w:hint="eastAsia" w:ascii="宋体" w:hAnsi="宋体" w:eastAsia="宋体" w:cs="宋体"/>
          <w:b/>
          <w:bCs/>
          <w:kern w:val="0"/>
          <w:sz w:val="24"/>
        </w:rPr>
        <w:t>：</w:t>
      </w:r>
    </w:p>
    <w:p>
      <w:pPr>
        <w:widowControl w:val="0"/>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1、除</w:t>
      </w:r>
      <w:r>
        <w:rPr>
          <w:rFonts w:hint="eastAsia" w:ascii="宋体" w:hAnsi="宋体" w:eastAsia="宋体" w:cs="宋体"/>
          <w:kern w:val="0"/>
          <w:sz w:val="24"/>
          <w:lang w:eastAsia="zh-CN"/>
        </w:rPr>
        <w:t>公开招标</w:t>
      </w:r>
      <w:r>
        <w:rPr>
          <w:rFonts w:hint="eastAsia" w:ascii="宋体" w:hAnsi="宋体" w:eastAsia="宋体" w:cs="宋体"/>
          <w:kern w:val="0"/>
          <w:sz w:val="24"/>
        </w:rPr>
        <w:t>文件要求递交的文件和资料外，请您随身携带</w:t>
      </w:r>
      <w:r>
        <w:rPr>
          <w:rFonts w:hint="eastAsia" w:ascii="宋体" w:hAnsi="宋体" w:eastAsia="宋体" w:cs="宋体"/>
          <w:kern w:val="0"/>
          <w:sz w:val="24"/>
          <w:lang w:eastAsia="zh-CN"/>
        </w:rPr>
        <w:t>公开招标</w:t>
      </w:r>
      <w:r>
        <w:rPr>
          <w:rFonts w:hint="eastAsia" w:ascii="宋体" w:hAnsi="宋体" w:eastAsia="宋体" w:cs="宋体"/>
          <w:kern w:val="0"/>
          <w:sz w:val="24"/>
        </w:rPr>
        <w:t>文件要求提供的其他备查文件原件。</w:t>
      </w:r>
    </w:p>
    <w:p>
      <w:pPr>
        <w:widowControl w:val="0"/>
        <w:numPr>
          <w:ilvl w:val="0"/>
          <w:numId w:val="1"/>
        </w:numPr>
        <w:spacing w:line="360" w:lineRule="auto"/>
        <w:ind w:firstLine="480" w:firstLineChars="200"/>
        <w:rPr>
          <w:rFonts w:ascii="宋体" w:hAnsi="宋体" w:eastAsia="宋体" w:cs="宋体"/>
          <w:sz w:val="24"/>
        </w:rPr>
      </w:pPr>
      <w:r>
        <w:rPr>
          <w:rFonts w:hint="eastAsia" w:ascii="宋体" w:hAnsi="宋体" w:eastAsia="宋体" w:cs="宋体"/>
          <w:kern w:val="0"/>
          <w:sz w:val="24"/>
        </w:rPr>
        <w:t>2、请您务必考虑天气情况、交通情况以及您对</w:t>
      </w:r>
      <w:r>
        <w:rPr>
          <w:rFonts w:hint="eastAsia" w:ascii="宋体" w:hAnsi="宋体" w:eastAsia="宋体" w:cs="宋体"/>
          <w:kern w:val="0"/>
          <w:sz w:val="24"/>
          <w:lang w:eastAsia="zh-CN"/>
        </w:rPr>
        <w:t>公开招标</w:t>
      </w:r>
      <w:r>
        <w:rPr>
          <w:rFonts w:hint="eastAsia" w:ascii="宋体" w:hAnsi="宋体" w:eastAsia="宋体" w:cs="宋体"/>
          <w:kern w:val="0"/>
          <w:sz w:val="24"/>
        </w:rPr>
        <w:t>地址的路线熟悉等情况于</w:t>
      </w:r>
      <w:r>
        <w:rPr>
          <w:rFonts w:hint="eastAsia" w:ascii="宋体" w:hAnsi="宋体" w:eastAsia="宋体" w:cs="宋体"/>
          <w:color w:val="FF0000"/>
          <w:kern w:val="0"/>
          <w:sz w:val="24"/>
        </w:rPr>
        <w:t>202</w:t>
      </w:r>
      <w:r>
        <w:rPr>
          <w:rFonts w:hint="eastAsia" w:ascii="宋体" w:hAnsi="宋体" w:eastAsia="宋体" w:cs="宋体"/>
          <w:color w:val="FF0000"/>
          <w:kern w:val="0"/>
          <w:sz w:val="24"/>
          <w:lang w:val="en-US" w:eastAsia="zh-CN"/>
        </w:rPr>
        <w:t>4</w:t>
      </w:r>
      <w:r>
        <w:rPr>
          <w:rFonts w:hint="eastAsia" w:ascii="宋体" w:hAnsi="宋体" w:eastAsia="宋体" w:cs="宋体"/>
          <w:color w:val="FF0000"/>
          <w:kern w:val="0"/>
          <w:sz w:val="24"/>
        </w:rPr>
        <w:t>年</w:t>
      </w:r>
      <w:r>
        <w:rPr>
          <w:rFonts w:hint="eastAsia" w:ascii="宋体" w:hAnsi="宋体" w:eastAsia="宋体" w:cs="宋体"/>
          <w:color w:val="FF0000"/>
          <w:kern w:val="0"/>
          <w:sz w:val="24"/>
          <w:lang w:val="en-US" w:eastAsia="zh-CN"/>
        </w:rPr>
        <w:t>4</w:t>
      </w:r>
      <w:r>
        <w:rPr>
          <w:rFonts w:hint="eastAsia" w:ascii="宋体" w:hAnsi="宋体" w:eastAsia="宋体" w:cs="宋体"/>
          <w:color w:val="FF0000"/>
          <w:kern w:val="0"/>
          <w:sz w:val="24"/>
        </w:rPr>
        <w:t>月</w:t>
      </w:r>
      <w:r>
        <w:rPr>
          <w:rFonts w:hint="eastAsia" w:ascii="宋体" w:hAnsi="宋体" w:eastAsia="宋体" w:cs="宋体"/>
          <w:color w:val="FF0000"/>
          <w:kern w:val="0"/>
          <w:sz w:val="24"/>
          <w:lang w:val="en-US" w:eastAsia="zh-CN"/>
        </w:rPr>
        <w:t>29</w:t>
      </w:r>
      <w:r>
        <w:rPr>
          <w:rFonts w:hint="eastAsia" w:ascii="宋体" w:hAnsi="宋体" w:eastAsia="宋体" w:cs="宋体"/>
          <w:color w:val="FF0000"/>
          <w:kern w:val="0"/>
          <w:sz w:val="24"/>
        </w:rPr>
        <w:t>日下午</w:t>
      </w:r>
      <w:r>
        <w:rPr>
          <w:rFonts w:ascii="宋体" w:hAnsi="宋体" w:eastAsia="宋体" w:cs="宋体"/>
          <w:color w:val="FF0000"/>
          <w:kern w:val="0"/>
          <w:sz w:val="24"/>
        </w:rPr>
        <w:t>14</w:t>
      </w:r>
      <w:r>
        <w:rPr>
          <w:rFonts w:hint="eastAsia" w:ascii="宋体" w:hAnsi="宋体" w:eastAsia="宋体" w:cs="宋体"/>
          <w:color w:val="FF0000"/>
          <w:kern w:val="0"/>
          <w:sz w:val="24"/>
        </w:rPr>
        <w:t>:30分前到</w:t>
      </w:r>
      <w:r>
        <w:rPr>
          <w:rFonts w:hint="eastAsia" w:ascii="宋体" w:hAnsi="宋体" w:eastAsia="宋体" w:cs="宋体"/>
          <w:sz w:val="24"/>
        </w:rPr>
        <w:t>西咸院区五层会议室2</w:t>
      </w:r>
      <w:r>
        <w:rPr>
          <w:rFonts w:hint="eastAsia" w:ascii="宋体" w:hAnsi="宋体" w:eastAsia="宋体" w:cs="宋体"/>
          <w:kern w:val="0"/>
          <w:sz w:val="24"/>
        </w:rPr>
        <w:t>递交</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响应文件逾期到达，将被拒绝接收。</w:t>
      </w:r>
    </w:p>
    <w:p>
      <w:pPr>
        <w:widowControl w:val="0"/>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3、请您到达文件递交地点后及时到</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响应文件接收处签字登记。</w:t>
      </w:r>
    </w:p>
    <w:p>
      <w:pPr>
        <w:widowControl w:val="0"/>
        <w:spacing w:line="480" w:lineRule="exact"/>
        <w:rPr>
          <w:rFonts w:ascii="宋体" w:hAnsi="宋体" w:eastAsia="宋体" w:cs="宋体"/>
          <w:b/>
          <w:bCs/>
          <w:kern w:val="0"/>
          <w:sz w:val="24"/>
        </w:rPr>
      </w:pPr>
      <w:r>
        <w:rPr>
          <w:rFonts w:hint="eastAsia" w:ascii="宋体" w:hAnsi="宋体" w:eastAsia="宋体" w:cs="宋体"/>
          <w:b/>
          <w:bCs/>
          <w:kern w:val="0"/>
          <w:sz w:val="24"/>
        </w:rPr>
        <w:t>三、关于弃标的说明</w:t>
      </w:r>
    </w:p>
    <w:p>
      <w:pPr>
        <w:widowControl w:val="0"/>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若您因为一些特殊原因不能参加本次</w:t>
      </w:r>
      <w:r>
        <w:rPr>
          <w:rFonts w:hint="eastAsia" w:ascii="宋体" w:hAnsi="宋体" w:eastAsia="宋体" w:cs="宋体"/>
          <w:kern w:val="0"/>
          <w:sz w:val="24"/>
          <w:lang w:eastAsia="zh-CN"/>
        </w:rPr>
        <w:t>公开招标</w:t>
      </w:r>
      <w:r>
        <w:rPr>
          <w:rFonts w:hint="eastAsia" w:ascii="宋体" w:hAnsi="宋体" w:eastAsia="宋体" w:cs="宋体"/>
          <w:kern w:val="0"/>
          <w:sz w:val="24"/>
        </w:rPr>
        <w:t>活动，请您务必以书面形式告知我们，以便我们正常开展后期工作，同时也避免再次打扰您，感谢您的配合。</w:t>
      </w:r>
    </w:p>
    <w:p>
      <w:pPr>
        <w:tabs>
          <w:tab w:val="left" w:pos="5430"/>
        </w:tabs>
        <w:rPr>
          <w:rStyle w:val="39"/>
          <w:rFonts w:ascii="宋体" w:hAnsi="宋体" w:eastAsia="宋体" w:cs="宋体"/>
          <w:b/>
          <w:color w:val="000000"/>
          <w:kern w:val="0"/>
          <w:sz w:val="28"/>
          <w:szCs w:val="28"/>
        </w:rPr>
      </w:pPr>
    </w:p>
    <w:p>
      <w:pPr>
        <w:shd w:val="clear" w:color="auto" w:fill="FFFFFF"/>
        <w:spacing w:line="360" w:lineRule="auto"/>
        <w:jc w:val="center"/>
        <w:rPr>
          <w:rStyle w:val="39"/>
          <w:rFonts w:ascii="宋体" w:hAnsi="宋体" w:eastAsia="宋体" w:cs="宋体"/>
          <w:b/>
          <w:color w:val="000000"/>
          <w:kern w:val="0"/>
          <w:sz w:val="44"/>
          <w:szCs w:val="44"/>
        </w:rPr>
      </w:pPr>
      <w:r>
        <w:rPr>
          <w:rStyle w:val="39"/>
          <w:rFonts w:hint="eastAsia" w:ascii="宋体" w:hAnsi="宋体" w:eastAsia="宋体" w:cs="宋体"/>
          <w:b/>
          <w:color w:val="000000"/>
          <w:kern w:val="0"/>
          <w:sz w:val="44"/>
          <w:szCs w:val="44"/>
        </w:rPr>
        <w:t>目    录</w:t>
      </w:r>
    </w:p>
    <w:p>
      <w:pPr>
        <w:shd w:val="clear" w:color="auto" w:fill="FFFFFF"/>
        <w:spacing w:line="360" w:lineRule="auto"/>
        <w:rPr>
          <w:rStyle w:val="39"/>
          <w:rFonts w:ascii="宋体" w:hAnsi="宋体" w:eastAsia="宋体" w:cs="宋体"/>
          <w:b/>
          <w:color w:val="000000"/>
          <w:kern w:val="0"/>
          <w:sz w:val="24"/>
        </w:rPr>
      </w:pPr>
    </w:p>
    <w:p>
      <w:pPr>
        <w:shd w:val="clear" w:color="auto" w:fill="FFFFFF"/>
        <w:spacing w:line="720" w:lineRule="auto"/>
        <w:ind w:firstLine="2249" w:firstLineChars="800"/>
        <w:rPr>
          <w:rStyle w:val="39"/>
          <w:rFonts w:ascii="宋体" w:hAnsi="宋体" w:eastAsia="宋体" w:cs="宋体"/>
          <w:b/>
          <w:color w:val="000000"/>
          <w:kern w:val="0"/>
          <w:sz w:val="28"/>
          <w:szCs w:val="28"/>
        </w:rPr>
      </w:pPr>
      <w:r>
        <w:rPr>
          <w:rStyle w:val="39"/>
          <w:rFonts w:hint="eastAsia" w:ascii="宋体" w:hAnsi="宋体" w:eastAsia="宋体" w:cs="宋体"/>
          <w:b/>
          <w:color w:val="000000"/>
          <w:kern w:val="0"/>
          <w:sz w:val="28"/>
          <w:szCs w:val="28"/>
        </w:rPr>
        <w:t xml:space="preserve">第一章    </w:t>
      </w:r>
      <w:r>
        <w:rPr>
          <w:rStyle w:val="39"/>
          <w:rFonts w:hint="eastAsia" w:ascii="宋体" w:hAnsi="宋体" w:eastAsia="宋体" w:cs="宋体"/>
          <w:b/>
          <w:color w:val="000000"/>
          <w:kern w:val="0"/>
          <w:sz w:val="28"/>
          <w:szCs w:val="28"/>
          <w:lang w:eastAsia="zh-CN"/>
        </w:rPr>
        <w:t>公开招标</w:t>
      </w:r>
      <w:r>
        <w:rPr>
          <w:rStyle w:val="39"/>
          <w:rFonts w:hint="eastAsia" w:ascii="宋体" w:hAnsi="宋体" w:eastAsia="宋体" w:cs="宋体"/>
          <w:b/>
          <w:color w:val="000000"/>
          <w:kern w:val="0"/>
          <w:sz w:val="28"/>
          <w:szCs w:val="28"/>
        </w:rPr>
        <w:t>公告</w:t>
      </w:r>
    </w:p>
    <w:p>
      <w:pPr>
        <w:shd w:val="clear" w:color="auto" w:fill="FFFFFF"/>
        <w:spacing w:line="720" w:lineRule="auto"/>
        <w:ind w:firstLine="2249" w:firstLineChars="800"/>
        <w:rPr>
          <w:rStyle w:val="39"/>
          <w:rFonts w:ascii="宋体" w:hAnsi="宋体" w:eastAsia="宋体" w:cs="宋体"/>
          <w:b/>
          <w:color w:val="000000"/>
          <w:kern w:val="0"/>
          <w:sz w:val="28"/>
          <w:szCs w:val="28"/>
        </w:rPr>
      </w:pPr>
      <w:r>
        <w:rPr>
          <w:rStyle w:val="39"/>
          <w:rFonts w:hint="eastAsia" w:ascii="宋体" w:hAnsi="宋体" w:eastAsia="宋体" w:cs="宋体"/>
          <w:b/>
          <w:color w:val="000000"/>
          <w:kern w:val="0"/>
          <w:sz w:val="28"/>
          <w:szCs w:val="28"/>
        </w:rPr>
        <w:t xml:space="preserve">第二章    </w:t>
      </w:r>
      <w:r>
        <w:rPr>
          <w:rStyle w:val="39"/>
          <w:rFonts w:hint="eastAsia" w:ascii="宋体" w:hAnsi="宋体" w:eastAsia="宋体" w:cs="宋体"/>
          <w:b/>
          <w:color w:val="000000"/>
          <w:kern w:val="0"/>
          <w:sz w:val="28"/>
          <w:szCs w:val="28"/>
          <w:lang w:eastAsia="zh-CN"/>
        </w:rPr>
        <w:t>公开招标</w:t>
      </w:r>
      <w:r>
        <w:rPr>
          <w:rStyle w:val="39"/>
          <w:rFonts w:hint="eastAsia" w:ascii="宋体" w:hAnsi="宋体" w:eastAsia="宋体" w:cs="宋体"/>
          <w:b/>
          <w:color w:val="000000"/>
          <w:kern w:val="0"/>
          <w:sz w:val="28"/>
          <w:szCs w:val="28"/>
        </w:rPr>
        <w:t>须知</w:t>
      </w:r>
    </w:p>
    <w:p>
      <w:pPr>
        <w:shd w:val="clear" w:color="auto" w:fill="FFFFFF"/>
        <w:spacing w:line="720" w:lineRule="auto"/>
        <w:ind w:firstLine="2249" w:firstLineChars="800"/>
        <w:rPr>
          <w:rStyle w:val="39"/>
          <w:rFonts w:ascii="宋体" w:hAnsi="宋体" w:eastAsia="宋体" w:cs="宋体"/>
          <w:b/>
          <w:color w:val="000000"/>
          <w:kern w:val="0"/>
          <w:sz w:val="28"/>
          <w:szCs w:val="28"/>
        </w:rPr>
      </w:pPr>
      <w:r>
        <w:rPr>
          <w:rStyle w:val="39"/>
          <w:rFonts w:hint="eastAsia" w:ascii="宋体" w:hAnsi="宋体" w:eastAsia="宋体" w:cs="宋体"/>
          <w:b/>
          <w:color w:val="000000"/>
          <w:kern w:val="0"/>
          <w:sz w:val="28"/>
          <w:szCs w:val="28"/>
        </w:rPr>
        <w:t>第三章    采购内容及技术要求</w:t>
      </w:r>
    </w:p>
    <w:p>
      <w:pPr>
        <w:shd w:val="clear" w:color="auto" w:fill="FFFFFF"/>
        <w:spacing w:line="720" w:lineRule="auto"/>
        <w:ind w:firstLine="2249" w:firstLineChars="800"/>
        <w:rPr>
          <w:rStyle w:val="39"/>
          <w:rFonts w:ascii="宋体" w:hAnsi="宋体" w:eastAsia="宋体" w:cs="宋体"/>
          <w:b/>
          <w:color w:val="000000"/>
          <w:kern w:val="0"/>
          <w:sz w:val="28"/>
          <w:szCs w:val="28"/>
        </w:rPr>
      </w:pPr>
      <w:r>
        <w:rPr>
          <w:rStyle w:val="39"/>
          <w:rFonts w:hint="eastAsia" w:ascii="宋体" w:hAnsi="宋体" w:eastAsia="宋体" w:cs="宋体"/>
          <w:b/>
          <w:color w:val="000000"/>
          <w:kern w:val="0"/>
          <w:sz w:val="28"/>
          <w:szCs w:val="28"/>
        </w:rPr>
        <w:t>第四章    评标标准和方法</w:t>
      </w:r>
    </w:p>
    <w:p>
      <w:pPr>
        <w:shd w:val="clear" w:color="auto" w:fill="FFFFFF"/>
        <w:spacing w:line="720" w:lineRule="auto"/>
        <w:ind w:firstLine="2249" w:firstLineChars="800"/>
        <w:rPr>
          <w:rStyle w:val="39"/>
          <w:rFonts w:ascii="宋体" w:hAnsi="宋体" w:eastAsia="宋体" w:cs="宋体"/>
          <w:b/>
          <w:color w:val="000000"/>
          <w:kern w:val="0"/>
          <w:sz w:val="28"/>
          <w:szCs w:val="28"/>
        </w:rPr>
      </w:pPr>
      <w:r>
        <w:rPr>
          <w:rStyle w:val="39"/>
          <w:rFonts w:hint="eastAsia" w:ascii="宋体" w:hAnsi="宋体" w:eastAsia="宋体" w:cs="宋体"/>
          <w:b/>
          <w:color w:val="000000"/>
          <w:kern w:val="0"/>
          <w:sz w:val="28"/>
          <w:szCs w:val="28"/>
        </w:rPr>
        <w:t>第五章    合同主要条款</w:t>
      </w:r>
    </w:p>
    <w:p>
      <w:pPr>
        <w:shd w:val="clear" w:color="auto" w:fill="FFFFFF"/>
        <w:spacing w:line="720" w:lineRule="auto"/>
        <w:ind w:firstLine="2249" w:firstLineChars="800"/>
        <w:rPr>
          <w:rStyle w:val="39"/>
          <w:rFonts w:ascii="宋体" w:hAnsi="宋体" w:eastAsia="宋体" w:cs="宋体"/>
          <w:b/>
          <w:color w:val="000000"/>
          <w:kern w:val="0"/>
          <w:sz w:val="28"/>
          <w:szCs w:val="28"/>
        </w:rPr>
      </w:pPr>
      <w:r>
        <w:rPr>
          <w:rStyle w:val="39"/>
          <w:rFonts w:hint="eastAsia" w:ascii="宋体" w:hAnsi="宋体" w:eastAsia="宋体" w:cs="宋体"/>
          <w:b/>
          <w:color w:val="000000"/>
          <w:kern w:val="0"/>
          <w:sz w:val="28"/>
          <w:szCs w:val="28"/>
        </w:rPr>
        <w:t>第六章    其他说明</w:t>
      </w:r>
    </w:p>
    <w:p>
      <w:pPr>
        <w:shd w:val="clear" w:color="auto" w:fill="FFFFFF"/>
        <w:spacing w:line="720" w:lineRule="auto"/>
        <w:ind w:firstLine="2249" w:firstLineChars="800"/>
        <w:rPr>
          <w:rStyle w:val="39"/>
          <w:rFonts w:ascii="宋体" w:hAnsi="宋体" w:eastAsia="宋体" w:cs="宋体"/>
          <w:b/>
          <w:color w:val="000000"/>
          <w:kern w:val="0"/>
          <w:sz w:val="28"/>
          <w:szCs w:val="28"/>
        </w:rPr>
      </w:pPr>
      <w:r>
        <w:rPr>
          <w:rStyle w:val="39"/>
          <w:rFonts w:hint="eastAsia" w:ascii="宋体" w:hAnsi="宋体" w:eastAsia="宋体" w:cs="宋体"/>
          <w:b/>
          <w:color w:val="000000"/>
          <w:kern w:val="0"/>
          <w:sz w:val="28"/>
          <w:szCs w:val="28"/>
        </w:rPr>
        <w:t xml:space="preserve">第七章    </w:t>
      </w:r>
      <w:r>
        <w:rPr>
          <w:rStyle w:val="39"/>
          <w:rFonts w:hint="eastAsia" w:ascii="宋体" w:hAnsi="宋体" w:eastAsia="宋体" w:cs="宋体"/>
          <w:b/>
          <w:color w:val="000000"/>
          <w:kern w:val="0"/>
          <w:sz w:val="28"/>
          <w:szCs w:val="28"/>
          <w:lang w:eastAsia="zh-CN"/>
        </w:rPr>
        <w:t>公开招标</w:t>
      </w:r>
      <w:r>
        <w:rPr>
          <w:rStyle w:val="39"/>
          <w:rFonts w:hint="eastAsia" w:ascii="宋体" w:hAnsi="宋体" w:eastAsia="宋体" w:cs="宋体"/>
          <w:b/>
          <w:color w:val="000000"/>
          <w:kern w:val="0"/>
          <w:sz w:val="28"/>
          <w:szCs w:val="28"/>
        </w:rPr>
        <w:t>响应文件格式</w:t>
      </w:r>
    </w:p>
    <w:p>
      <w:pPr>
        <w:shd w:val="clear" w:color="auto" w:fill="FFFFFF"/>
        <w:spacing w:line="360" w:lineRule="auto"/>
        <w:ind w:firstLine="562" w:firstLineChars="200"/>
        <w:rPr>
          <w:rStyle w:val="39"/>
          <w:rFonts w:ascii="宋体" w:hAnsi="宋体" w:eastAsia="宋体" w:cs="宋体"/>
          <w:b/>
          <w:sz w:val="28"/>
          <w:szCs w:val="28"/>
        </w:rPr>
        <w:sectPr>
          <w:headerReference r:id="rId7" w:type="default"/>
          <w:footerReference r:id="rId8" w:type="default"/>
          <w:pgSz w:w="11906" w:h="16838"/>
          <w:pgMar w:top="1440" w:right="1468" w:bottom="1440" w:left="1440" w:header="851" w:footer="992" w:gutter="0"/>
          <w:pgNumType w:fmt="decimal" w:start="1"/>
          <w:cols w:space="720" w:num="1"/>
          <w:docGrid w:type="lines" w:linePitch="321" w:charSpace="0"/>
        </w:sectPr>
      </w:pPr>
    </w:p>
    <w:p>
      <w:pPr>
        <w:snapToGrid w:val="0"/>
        <w:jc w:val="center"/>
        <w:rPr>
          <w:rStyle w:val="39"/>
          <w:rFonts w:hint="eastAsia" w:cs="宋体"/>
          <w:b/>
          <w:sz w:val="32"/>
          <w:szCs w:val="32"/>
        </w:rPr>
      </w:pPr>
      <w:r>
        <w:rPr>
          <w:rStyle w:val="39"/>
          <w:rFonts w:hint="eastAsia" w:cs="宋体"/>
          <w:b/>
          <w:sz w:val="32"/>
          <w:szCs w:val="32"/>
        </w:rPr>
        <w:t>陕西中医药大学第二附属医院LED显示屏采购项目</w:t>
      </w:r>
    </w:p>
    <w:p>
      <w:pPr>
        <w:snapToGrid w:val="0"/>
        <w:jc w:val="center"/>
        <w:rPr>
          <w:rStyle w:val="39"/>
          <w:rFonts w:cs="宋体"/>
          <w:b/>
          <w:bCs/>
          <w:kern w:val="0"/>
          <w:sz w:val="32"/>
          <w:szCs w:val="32"/>
        </w:rPr>
      </w:pPr>
      <w:r>
        <w:rPr>
          <w:rStyle w:val="39"/>
          <w:rFonts w:hint="eastAsia" w:cs="宋体"/>
          <w:b/>
          <w:sz w:val="32"/>
          <w:szCs w:val="32"/>
          <w:lang w:eastAsia="zh-CN"/>
        </w:rPr>
        <w:t>公开招标</w:t>
      </w:r>
      <w:r>
        <w:rPr>
          <w:rStyle w:val="39"/>
          <w:rFonts w:hint="eastAsia" w:cs="宋体"/>
          <w:b/>
          <w:sz w:val="32"/>
          <w:szCs w:val="32"/>
        </w:rPr>
        <w:t>公告</w:t>
      </w:r>
    </w:p>
    <w:p>
      <w:pPr>
        <w:widowControl w:val="0"/>
        <w:spacing w:line="360" w:lineRule="auto"/>
        <w:ind w:firstLine="480" w:firstLineChars="200"/>
        <w:rPr>
          <w:rFonts w:ascii="宋体" w:hAnsi="宋体" w:eastAsia="宋体" w:cs="宋体"/>
          <w:sz w:val="24"/>
        </w:rPr>
      </w:pPr>
      <w:r>
        <w:rPr>
          <w:rStyle w:val="39"/>
          <w:rFonts w:hint="eastAsia" w:cs="宋体"/>
          <w:sz w:val="24"/>
        </w:rPr>
        <w:t xml:space="preserve">  </w:t>
      </w:r>
      <w:r>
        <w:rPr>
          <w:rFonts w:hint="eastAsia" w:ascii="宋体" w:hAnsi="宋体" w:eastAsia="宋体" w:cs="宋体"/>
          <w:sz w:val="24"/>
        </w:rPr>
        <w:t>本着“公开、公正、公平”原则，陕西中医药大学第二附属医院就</w:t>
      </w:r>
      <w:r>
        <w:rPr>
          <w:rFonts w:hint="eastAsia" w:ascii="宋体" w:hAnsi="宋体" w:eastAsia="宋体" w:cs="宋体"/>
          <w:sz w:val="24"/>
          <w:lang w:eastAsia="zh-CN"/>
        </w:rPr>
        <w:t>LED电子屏采购项目</w:t>
      </w:r>
      <w:r>
        <w:rPr>
          <w:rFonts w:hint="eastAsia" w:ascii="宋体" w:hAnsi="宋体" w:eastAsia="宋体" w:cs="宋体"/>
          <w:sz w:val="24"/>
        </w:rPr>
        <w:t>进行</w:t>
      </w:r>
      <w:r>
        <w:rPr>
          <w:rFonts w:hint="eastAsia" w:ascii="宋体" w:hAnsi="宋体" w:eastAsia="宋体" w:cs="宋体"/>
          <w:sz w:val="24"/>
          <w:lang w:eastAsia="zh-CN"/>
        </w:rPr>
        <w:t>公开招标</w:t>
      </w:r>
      <w:r>
        <w:rPr>
          <w:rFonts w:hint="eastAsia" w:ascii="宋体" w:hAnsi="宋体" w:eastAsia="宋体" w:cs="宋体"/>
          <w:sz w:val="24"/>
        </w:rPr>
        <w:t>采购，现邀请具备相应资质的单位前来投标。</w:t>
      </w:r>
    </w:p>
    <w:p>
      <w:pPr>
        <w:widowControl w:val="0"/>
        <w:numPr>
          <w:ilvl w:val="0"/>
          <w:numId w:val="2"/>
        </w:numPr>
        <w:spacing w:line="360" w:lineRule="auto"/>
        <w:ind w:firstLine="480" w:firstLineChars="200"/>
        <w:rPr>
          <w:rFonts w:ascii="宋体" w:hAnsi="宋体" w:eastAsia="宋体" w:cs="宋体"/>
          <w:sz w:val="24"/>
        </w:rPr>
      </w:pPr>
      <w:r>
        <w:rPr>
          <w:rFonts w:hint="eastAsia" w:ascii="宋体" w:hAnsi="宋体" w:eastAsia="宋体" w:cs="宋体"/>
          <w:sz w:val="24"/>
        </w:rPr>
        <w:t>采购项目内容：详见</w:t>
      </w:r>
      <w:r>
        <w:rPr>
          <w:rFonts w:hint="eastAsia" w:ascii="宋体" w:hAnsi="宋体" w:eastAsia="宋体" w:cs="宋体"/>
          <w:sz w:val="24"/>
          <w:lang w:eastAsia="zh-CN"/>
        </w:rPr>
        <w:t>公开招标</w:t>
      </w:r>
      <w:r>
        <w:rPr>
          <w:rFonts w:hint="eastAsia" w:ascii="宋体" w:hAnsi="宋体" w:eastAsia="宋体" w:cs="宋体"/>
          <w:sz w:val="24"/>
        </w:rPr>
        <w:t>文件第三章</w:t>
      </w:r>
    </w:p>
    <w:p>
      <w:pPr>
        <w:widowControl w:val="0"/>
        <w:numPr>
          <w:ilvl w:val="0"/>
          <w:numId w:val="2"/>
        </w:numPr>
        <w:spacing w:line="360" w:lineRule="auto"/>
        <w:ind w:firstLine="480" w:firstLineChars="200"/>
        <w:rPr>
          <w:rFonts w:ascii="宋体" w:hAnsi="宋体" w:eastAsia="宋体" w:cs="宋体"/>
          <w:sz w:val="24"/>
        </w:rPr>
      </w:pPr>
      <w:r>
        <w:rPr>
          <w:rFonts w:hint="eastAsia" w:ascii="宋体" w:hAnsi="宋体" w:eastAsia="宋体" w:cs="宋体"/>
          <w:sz w:val="24"/>
        </w:rPr>
        <w:t>报名需提供以下资质：</w:t>
      </w:r>
    </w:p>
    <w:p>
      <w:pPr>
        <w:pStyle w:val="3"/>
        <w:numPr>
          <w:ilvl w:val="0"/>
          <w:numId w:val="3"/>
        </w:numPr>
        <w:spacing w:line="360" w:lineRule="auto"/>
        <w:ind w:firstLine="480" w:firstLineChars="200"/>
        <w:rPr>
          <w:rFonts w:ascii="宋体" w:hAnsi="宋体" w:eastAsia="宋体" w:cs="宋体"/>
          <w:b w:val="0"/>
          <w:bCs/>
          <w:sz w:val="24"/>
          <w:szCs w:val="32"/>
        </w:rPr>
      </w:pPr>
      <w:r>
        <w:rPr>
          <w:rFonts w:hint="eastAsia" w:ascii="宋体" w:hAnsi="宋体" w:eastAsia="宋体" w:cs="宋体"/>
          <w:bCs/>
          <w:sz w:val="24"/>
          <w:szCs w:val="32"/>
        </w:rPr>
        <w:t>须具备独立法人资格，需提供营业执照、税务登记证、组织机构代码证、或三证合一的营业执照（原件及复印件）；</w:t>
      </w:r>
    </w:p>
    <w:p>
      <w:pPr>
        <w:pStyle w:val="3"/>
        <w:spacing w:line="360" w:lineRule="auto"/>
        <w:ind w:left="482"/>
        <w:rPr>
          <w:rFonts w:ascii="宋体" w:hAnsi="宋体" w:eastAsia="宋体" w:cs="宋体"/>
          <w:b w:val="0"/>
          <w:bCs/>
          <w:sz w:val="24"/>
          <w:szCs w:val="32"/>
        </w:rPr>
      </w:pPr>
      <w:r>
        <w:rPr>
          <w:rFonts w:ascii="宋体" w:hAnsi="宋体" w:eastAsia="宋体" w:cs="宋体"/>
          <w:bCs/>
          <w:sz w:val="24"/>
          <w:szCs w:val="32"/>
        </w:rPr>
        <w:t>2</w:t>
      </w:r>
      <w:r>
        <w:rPr>
          <w:rFonts w:hint="eastAsia" w:ascii="宋体" w:hAnsi="宋体" w:eastAsia="宋体" w:cs="宋体"/>
          <w:bCs/>
          <w:sz w:val="24"/>
          <w:szCs w:val="32"/>
        </w:rPr>
        <w:t>、法人授权书原件（法人身份证、被授权人身份证复印件）；</w:t>
      </w:r>
    </w:p>
    <w:p>
      <w:pPr>
        <w:pStyle w:val="3"/>
        <w:spacing w:line="360" w:lineRule="auto"/>
        <w:ind w:firstLine="480" w:firstLineChars="200"/>
        <w:rPr>
          <w:rFonts w:ascii="宋体" w:hAnsi="宋体" w:eastAsia="宋体" w:cs="宋体"/>
          <w:sz w:val="24"/>
          <w:szCs w:val="32"/>
        </w:rPr>
      </w:pPr>
      <w:r>
        <w:rPr>
          <w:rFonts w:ascii="宋体" w:hAnsi="宋体" w:eastAsia="宋体" w:cs="宋体"/>
          <w:bCs/>
          <w:sz w:val="24"/>
          <w:szCs w:val="32"/>
        </w:rPr>
        <w:t>3</w:t>
      </w:r>
      <w:r>
        <w:rPr>
          <w:rFonts w:hint="eastAsia" w:ascii="宋体" w:hAnsi="宋体" w:eastAsia="宋体" w:cs="宋体"/>
          <w:bCs/>
          <w:sz w:val="24"/>
          <w:szCs w:val="32"/>
        </w:rPr>
        <w:t>、</w:t>
      </w:r>
      <w:r>
        <w:rPr>
          <w:rFonts w:hint="eastAsia" w:ascii="宋体" w:hAnsi="宋体" w:eastAsia="宋体" w:cs="宋体"/>
          <w:bCs/>
          <w:sz w:val="24"/>
          <w:szCs w:val="32"/>
          <w:lang w:eastAsia="zh-CN"/>
        </w:rPr>
        <w:t>投标商</w:t>
      </w:r>
      <w:r>
        <w:rPr>
          <w:rFonts w:hint="eastAsia" w:ascii="宋体" w:hAnsi="宋体" w:eastAsia="宋体" w:cs="宋体"/>
          <w:bCs/>
          <w:sz w:val="24"/>
          <w:szCs w:val="32"/>
        </w:rPr>
        <w:t>须未被列入“信用中国”网站（www.creditchina.gov.cn）失信被执行人（以截图打印并加盖单位鲜章为准）；</w:t>
      </w:r>
    </w:p>
    <w:p>
      <w:pPr>
        <w:pStyle w:val="3"/>
        <w:spacing w:line="360" w:lineRule="auto"/>
        <w:ind w:firstLine="480" w:firstLineChars="200"/>
        <w:rPr>
          <w:rFonts w:ascii="宋体" w:hAnsi="宋体" w:eastAsia="宋体" w:cs="宋体"/>
          <w:b w:val="0"/>
          <w:bCs/>
          <w:sz w:val="24"/>
          <w:szCs w:val="32"/>
        </w:rPr>
      </w:pPr>
      <w:r>
        <w:rPr>
          <w:rFonts w:ascii="宋体" w:hAnsi="宋体" w:eastAsia="宋体" w:cs="宋体"/>
          <w:bCs/>
          <w:sz w:val="24"/>
          <w:szCs w:val="32"/>
        </w:rPr>
        <w:t>4</w:t>
      </w:r>
      <w:r>
        <w:rPr>
          <w:rFonts w:hint="eastAsia" w:ascii="宋体" w:hAnsi="宋体" w:eastAsia="宋体" w:cs="宋体"/>
          <w:bCs/>
          <w:sz w:val="24"/>
          <w:szCs w:val="32"/>
        </w:rPr>
        <w:t>、以上复印件均须加盖单位鲜章（不接受电脑扫描件作为原件资质）。</w:t>
      </w:r>
    </w:p>
    <w:p>
      <w:pPr>
        <w:pStyle w:val="3"/>
        <w:spacing w:line="360" w:lineRule="auto"/>
        <w:ind w:firstLine="480" w:firstLineChars="200"/>
        <w:rPr>
          <w:rFonts w:ascii="宋体" w:hAnsi="宋体" w:eastAsia="宋体" w:cs="宋体"/>
          <w:bCs/>
          <w:sz w:val="24"/>
          <w:szCs w:val="32"/>
        </w:rPr>
      </w:pPr>
      <w:r>
        <w:rPr>
          <w:rFonts w:ascii="宋体" w:hAnsi="宋体" w:eastAsia="宋体" w:cs="宋体"/>
          <w:bCs/>
          <w:sz w:val="24"/>
          <w:szCs w:val="32"/>
        </w:rPr>
        <w:t>5</w:t>
      </w:r>
      <w:r>
        <w:rPr>
          <w:rFonts w:hint="eastAsia" w:ascii="宋体" w:hAnsi="宋体" w:eastAsia="宋体" w:cs="宋体"/>
          <w:bCs/>
          <w:sz w:val="24"/>
          <w:szCs w:val="32"/>
        </w:rPr>
        <w:t>、本项目不允许联合体投标。</w:t>
      </w:r>
    </w:p>
    <w:p>
      <w:pPr>
        <w:widowControl w:val="0"/>
        <w:numPr>
          <w:ilvl w:val="0"/>
          <w:numId w:val="2"/>
        </w:numPr>
        <w:spacing w:line="360" w:lineRule="auto"/>
        <w:ind w:firstLine="480" w:firstLineChars="200"/>
        <w:rPr>
          <w:rFonts w:ascii="宋体" w:hAnsi="宋体" w:eastAsia="宋体" w:cs="宋体"/>
          <w:sz w:val="24"/>
        </w:rPr>
      </w:pPr>
      <w:r>
        <w:rPr>
          <w:rFonts w:hint="eastAsia" w:ascii="宋体" w:hAnsi="宋体" w:eastAsia="宋体" w:cs="宋体"/>
          <w:sz w:val="24"/>
        </w:rPr>
        <w:t>报名时间： 202</w:t>
      </w:r>
      <w:r>
        <w:rPr>
          <w:rFonts w:hint="eastAsia" w:ascii="宋体" w:hAnsi="宋体" w:eastAsia="宋体" w:cs="宋体"/>
          <w:sz w:val="24"/>
          <w:lang w:val="en-US" w:eastAsia="zh-CN"/>
        </w:rPr>
        <w:t>4</w:t>
      </w:r>
      <w:r>
        <w:rPr>
          <w:rFonts w:hint="eastAsia" w:ascii="宋体" w:hAnsi="宋体" w:eastAsia="宋体" w:cs="宋体"/>
          <w:sz w:val="24"/>
        </w:rPr>
        <w:t>年</w:t>
      </w:r>
      <w:r>
        <w:rPr>
          <w:rFonts w:hint="eastAsia" w:ascii="宋体" w:hAnsi="宋体" w:eastAsia="宋体" w:cs="宋体"/>
          <w:color w:val="FF0000"/>
          <w:sz w:val="24"/>
          <w:lang w:val="en-US" w:eastAsia="zh-CN"/>
        </w:rPr>
        <w:t>4</w:t>
      </w:r>
      <w:r>
        <w:rPr>
          <w:rFonts w:hint="eastAsia" w:ascii="宋体" w:hAnsi="宋体" w:eastAsia="宋体" w:cs="宋体"/>
          <w:color w:val="FF0000"/>
          <w:sz w:val="24"/>
        </w:rPr>
        <w:t>月</w:t>
      </w:r>
      <w:r>
        <w:rPr>
          <w:rFonts w:hint="eastAsia" w:ascii="宋体" w:hAnsi="宋体" w:eastAsia="宋体" w:cs="宋体"/>
          <w:color w:val="FF0000"/>
          <w:sz w:val="24"/>
          <w:lang w:val="en-US" w:eastAsia="zh-CN"/>
        </w:rPr>
        <w:t>22</w:t>
      </w:r>
      <w:r>
        <w:rPr>
          <w:rFonts w:hint="eastAsia" w:ascii="宋体" w:hAnsi="宋体" w:eastAsia="宋体" w:cs="宋体"/>
          <w:color w:val="FF0000"/>
          <w:sz w:val="24"/>
        </w:rPr>
        <w:t>日起至</w:t>
      </w:r>
      <w:r>
        <w:rPr>
          <w:rFonts w:ascii="宋体" w:hAnsi="宋体" w:eastAsia="宋体" w:cs="宋体"/>
          <w:color w:val="FF0000"/>
          <w:sz w:val="24"/>
        </w:rPr>
        <w:t>202</w:t>
      </w:r>
      <w:r>
        <w:rPr>
          <w:rFonts w:hint="eastAsia" w:ascii="宋体" w:hAnsi="宋体" w:eastAsia="宋体" w:cs="宋体"/>
          <w:color w:val="FF0000"/>
          <w:sz w:val="24"/>
          <w:lang w:val="en-US" w:eastAsia="zh-CN"/>
        </w:rPr>
        <w:t>4</w:t>
      </w:r>
      <w:r>
        <w:rPr>
          <w:rFonts w:ascii="宋体" w:hAnsi="宋体" w:eastAsia="宋体" w:cs="宋体"/>
          <w:color w:val="FF0000"/>
          <w:sz w:val="24"/>
        </w:rPr>
        <w:t>年</w:t>
      </w:r>
      <w:r>
        <w:rPr>
          <w:rFonts w:hint="eastAsia" w:ascii="宋体" w:hAnsi="宋体" w:eastAsia="宋体" w:cs="宋体"/>
          <w:color w:val="FF0000"/>
          <w:sz w:val="24"/>
          <w:lang w:val="en-US" w:eastAsia="zh-CN"/>
        </w:rPr>
        <w:t>4</w:t>
      </w:r>
      <w:r>
        <w:rPr>
          <w:rFonts w:hint="eastAsia" w:ascii="宋体" w:hAnsi="宋体" w:eastAsia="宋体" w:cs="宋体"/>
          <w:color w:val="FF0000"/>
          <w:sz w:val="24"/>
        </w:rPr>
        <w:t>月</w:t>
      </w:r>
      <w:r>
        <w:rPr>
          <w:rFonts w:hint="eastAsia" w:ascii="宋体" w:hAnsi="宋体" w:eastAsia="宋体" w:cs="宋体"/>
          <w:color w:val="FF0000"/>
          <w:sz w:val="24"/>
          <w:lang w:val="en-US" w:eastAsia="zh-CN"/>
        </w:rPr>
        <w:t>26</w:t>
      </w:r>
      <w:r>
        <w:rPr>
          <w:rFonts w:hint="eastAsia" w:ascii="宋体" w:hAnsi="宋体" w:eastAsia="宋体" w:cs="宋体"/>
          <w:color w:val="FF0000"/>
          <w:sz w:val="24"/>
        </w:rPr>
        <w:t>日止</w:t>
      </w:r>
      <w:r>
        <w:rPr>
          <w:rFonts w:hint="eastAsia" w:ascii="宋体" w:hAnsi="宋体" w:eastAsia="宋体" w:cs="宋体"/>
          <w:sz w:val="24"/>
        </w:rPr>
        <w:t>（节假日和非工作时间除外），上午8:30-11:00；下午14: 00-16:00。</w:t>
      </w:r>
    </w:p>
    <w:p>
      <w:pPr>
        <w:widowControl w:val="0"/>
        <w:numPr>
          <w:ilvl w:val="0"/>
          <w:numId w:val="2"/>
        </w:numPr>
        <w:spacing w:line="360" w:lineRule="auto"/>
        <w:rPr>
          <w:rFonts w:ascii="宋体" w:hAnsi="宋体" w:eastAsia="宋体" w:cs="宋体"/>
          <w:sz w:val="24"/>
        </w:rPr>
      </w:pPr>
      <w:r>
        <w:rPr>
          <w:rFonts w:hint="eastAsia" w:ascii="宋体" w:hAnsi="宋体" w:eastAsia="宋体" w:cs="宋体"/>
          <w:sz w:val="24"/>
        </w:rPr>
        <w:t>报名地点：西咸新区沣西新城龙台观路831号，西咸新区中心医院门诊四层，信息化建设管理科。</w:t>
      </w:r>
    </w:p>
    <w:p>
      <w:pPr>
        <w:widowControl w:val="0"/>
        <w:numPr>
          <w:ilvl w:val="0"/>
          <w:numId w:val="2"/>
        </w:numPr>
        <w:spacing w:line="360" w:lineRule="auto"/>
        <w:ind w:firstLine="480" w:firstLineChars="200"/>
        <w:rPr>
          <w:rFonts w:ascii="宋体" w:hAnsi="宋体" w:eastAsia="宋体" w:cs="宋体"/>
          <w:sz w:val="24"/>
        </w:rPr>
      </w:pPr>
      <w:r>
        <w:rPr>
          <w:rFonts w:hint="eastAsia" w:ascii="宋体" w:hAnsi="宋体" w:eastAsia="宋体" w:cs="宋体"/>
          <w:sz w:val="24"/>
          <w:lang w:eastAsia="zh-CN"/>
        </w:rPr>
        <w:t>公开招标</w:t>
      </w:r>
      <w:r>
        <w:rPr>
          <w:rFonts w:hint="eastAsia" w:ascii="宋体" w:hAnsi="宋体" w:eastAsia="宋体" w:cs="宋体"/>
          <w:sz w:val="24"/>
        </w:rPr>
        <w:t>会议时间及地点</w:t>
      </w:r>
    </w:p>
    <w:p>
      <w:pPr>
        <w:widowControl w:val="0"/>
        <w:numPr>
          <w:ilvl w:val="0"/>
          <w:numId w:val="4"/>
        </w:numPr>
        <w:spacing w:line="360" w:lineRule="auto"/>
        <w:ind w:firstLine="480" w:firstLineChars="200"/>
        <w:rPr>
          <w:rFonts w:ascii="宋体" w:hAnsi="宋体" w:eastAsia="宋体" w:cs="宋体"/>
          <w:sz w:val="24"/>
        </w:rPr>
      </w:pPr>
      <w:r>
        <w:rPr>
          <w:rFonts w:hint="eastAsia" w:ascii="宋体" w:hAnsi="宋体" w:eastAsia="宋体" w:cs="宋体"/>
          <w:sz w:val="24"/>
        </w:rPr>
        <w:t>开标时间：</w:t>
      </w:r>
      <w:r>
        <w:rPr>
          <w:rFonts w:hint="eastAsia" w:ascii="宋体" w:hAnsi="宋体" w:eastAsia="宋体" w:cs="宋体"/>
          <w:color w:val="FF0000"/>
          <w:kern w:val="0"/>
          <w:sz w:val="24"/>
        </w:rPr>
        <w:t xml:space="preserve"> 202</w:t>
      </w:r>
      <w:r>
        <w:rPr>
          <w:rFonts w:hint="eastAsia" w:ascii="宋体" w:hAnsi="宋体" w:eastAsia="宋体" w:cs="宋体"/>
          <w:color w:val="FF0000"/>
          <w:kern w:val="0"/>
          <w:sz w:val="24"/>
          <w:lang w:val="en-US" w:eastAsia="zh-CN"/>
        </w:rPr>
        <w:t>4</w:t>
      </w:r>
      <w:r>
        <w:rPr>
          <w:rFonts w:hint="eastAsia" w:ascii="宋体" w:hAnsi="宋体" w:eastAsia="宋体" w:cs="宋体"/>
          <w:color w:val="FF0000"/>
          <w:kern w:val="0"/>
          <w:sz w:val="24"/>
        </w:rPr>
        <w:t>年</w:t>
      </w:r>
      <w:r>
        <w:rPr>
          <w:rFonts w:hint="eastAsia" w:ascii="宋体" w:hAnsi="宋体" w:eastAsia="宋体" w:cs="宋体"/>
          <w:color w:val="FF0000"/>
          <w:kern w:val="0"/>
          <w:sz w:val="24"/>
          <w:lang w:val="en-US" w:eastAsia="zh-CN"/>
        </w:rPr>
        <w:t>4</w:t>
      </w:r>
      <w:r>
        <w:rPr>
          <w:rFonts w:hint="eastAsia" w:ascii="宋体" w:hAnsi="宋体" w:eastAsia="宋体" w:cs="宋体"/>
          <w:color w:val="FF0000"/>
          <w:kern w:val="0"/>
          <w:sz w:val="24"/>
        </w:rPr>
        <w:t>月</w:t>
      </w:r>
      <w:r>
        <w:rPr>
          <w:rFonts w:hint="eastAsia" w:ascii="宋体" w:hAnsi="宋体" w:eastAsia="宋体" w:cs="宋体"/>
          <w:color w:val="FF0000"/>
          <w:kern w:val="0"/>
          <w:sz w:val="24"/>
          <w:lang w:val="en-US" w:eastAsia="zh-CN"/>
        </w:rPr>
        <w:t>29</w:t>
      </w:r>
      <w:r>
        <w:rPr>
          <w:rFonts w:hint="eastAsia" w:ascii="宋体" w:hAnsi="宋体" w:eastAsia="宋体" w:cs="宋体"/>
          <w:color w:val="FF0000"/>
          <w:kern w:val="0"/>
          <w:sz w:val="24"/>
        </w:rPr>
        <w:t>日下午</w:t>
      </w:r>
      <w:r>
        <w:rPr>
          <w:rFonts w:ascii="宋体" w:hAnsi="宋体" w:eastAsia="宋体" w:cs="宋体"/>
          <w:color w:val="FF0000"/>
          <w:kern w:val="0"/>
          <w:sz w:val="24"/>
        </w:rPr>
        <w:t>14</w:t>
      </w:r>
      <w:r>
        <w:rPr>
          <w:rFonts w:hint="eastAsia" w:ascii="宋体" w:hAnsi="宋体" w:eastAsia="宋体" w:cs="宋体"/>
          <w:color w:val="FF0000"/>
          <w:kern w:val="0"/>
          <w:sz w:val="24"/>
        </w:rPr>
        <w:t>:30</w:t>
      </w:r>
    </w:p>
    <w:p>
      <w:pPr>
        <w:widowControl w:val="0"/>
        <w:numPr>
          <w:ilvl w:val="0"/>
          <w:numId w:val="4"/>
        </w:numPr>
        <w:spacing w:line="360" w:lineRule="auto"/>
        <w:ind w:firstLine="480" w:firstLineChars="200"/>
        <w:rPr>
          <w:rFonts w:ascii="宋体" w:hAnsi="宋体" w:eastAsia="宋体" w:cs="宋体"/>
          <w:sz w:val="24"/>
        </w:rPr>
      </w:pPr>
      <w:r>
        <w:rPr>
          <w:rFonts w:hint="eastAsia" w:ascii="宋体" w:hAnsi="宋体" w:eastAsia="宋体" w:cs="宋体"/>
          <w:sz w:val="24"/>
        </w:rPr>
        <w:t>开标地点：西咸院区五层会议室2</w:t>
      </w:r>
    </w:p>
    <w:p>
      <w:pPr>
        <w:widowControl w:val="0"/>
        <w:numPr>
          <w:ilvl w:val="0"/>
          <w:numId w:val="2"/>
        </w:numPr>
        <w:spacing w:line="360" w:lineRule="auto"/>
        <w:rPr>
          <w:rFonts w:ascii="宋体" w:hAnsi="宋体" w:eastAsia="宋体" w:cs="宋体"/>
          <w:sz w:val="24"/>
        </w:rPr>
      </w:pPr>
      <w:r>
        <w:rPr>
          <w:rFonts w:hint="eastAsia" w:ascii="宋体" w:hAnsi="宋体" w:eastAsia="宋体" w:cs="宋体"/>
          <w:sz w:val="24"/>
        </w:rPr>
        <w:t>报名费用： 0元</w:t>
      </w:r>
    </w:p>
    <w:p>
      <w:pPr>
        <w:widowControl w:val="0"/>
        <w:numPr>
          <w:ilvl w:val="0"/>
          <w:numId w:val="2"/>
        </w:numPr>
        <w:spacing w:line="360" w:lineRule="auto"/>
        <w:rPr>
          <w:rFonts w:ascii="宋体" w:hAnsi="宋体" w:eastAsia="宋体" w:cs="宋体"/>
          <w:sz w:val="24"/>
        </w:rPr>
      </w:pPr>
      <w:r>
        <w:rPr>
          <w:rStyle w:val="39"/>
          <w:rFonts w:hint="eastAsia" w:cs="宋体" w:asciiTheme="minorEastAsia" w:hAnsiTheme="minorEastAsia" w:eastAsiaTheme="minorEastAsia"/>
          <w:bCs/>
          <w:sz w:val="24"/>
          <w:szCs w:val="21"/>
        </w:rPr>
        <w:t>投标保证金</w:t>
      </w:r>
      <w:r>
        <w:rPr>
          <w:rStyle w:val="39"/>
          <w:rFonts w:hint="eastAsia" w:cs="宋体" w:asciiTheme="minorEastAsia" w:hAnsiTheme="minorEastAsia" w:eastAsiaTheme="minorEastAsia"/>
          <w:bCs/>
          <w:sz w:val="24"/>
          <w:szCs w:val="21"/>
          <w:lang w:eastAsia="zh-CN"/>
        </w:rPr>
        <w:t>：</w:t>
      </w:r>
      <w:r>
        <w:rPr>
          <w:rStyle w:val="39"/>
          <w:rFonts w:hint="eastAsia" w:cs="宋体" w:asciiTheme="minorEastAsia" w:hAnsiTheme="minorEastAsia" w:eastAsiaTheme="minorEastAsia"/>
          <w:bCs/>
          <w:sz w:val="24"/>
          <w:szCs w:val="21"/>
          <w:lang w:val="en-US" w:eastAsia="zh-CN"/>
        </w:rPr>
        <w:t>3000元（公对公转账，报名当天缴纳）</w:t>
      </w:r>
    </w:p>
    <w:p>
      <w:pPr>
        <w:widowControl w:val="0"/>
        <w:numPr>
          <w:ilvl w:val="0"/>
          <w:numId w:val="2"/>
        </w:numPr>
        <w:spacing w:line="360" w:lineRule="auto"/>
        <w:rPr>
          <w:rStyle w:val="39"/>
          <w:rFonts w:hint="default" w:cs="宋体" w:asciiTheme="minorEastAsia" w:hAnsiTheme="minorEastAsia" w:eastAsiaTheme="minorEastAsia"/>
          <w:bCs/>
          <w:sz w:val="24"/>
          <w:szCs w:val="21"/>
          <w:lang w:val="en-US"/>
        </w:rPr>
      </w:pPr>
      <w:r>
        <w:rPr>
          <w:rStyle w:val="39"/>
          <w:rFonts w:hint="eastAsia" w:cs="宋体" w:asciiTheme="minorEastAsia" w:hAnsiTheme="minorEastAsia" w:eastAsiaTheme="minorEastAsia"/>
          <w:bCs/>
          <w:sz w:val="24"/>
          <w:szCs w:val="21"/>
          <w:lang w:val="en-US" w:eastAsia="zh-CN"/>
        </w:rPr>
        <w:t>开户名称：陕西中医药大学第二附属医院</w:t>
      </w:r>
    </w:p>
    <w:p>
      <w:pPr>
        <w:widowControl w:val="0"/>
        <w:numPr>
          <w:ilvl w:val="0"/>
          <w:numId w:val="2"/>
        </w:numPr>
        <w:spacing w:line="360" w:lineRule="auto"/>
        <w:rPr>
          <w:rStyle w:val="39"/>
          <w:rFonts w:hint="default" w:cs="宋体" w:asciiTheme="minorEastAsia" w:hAnsiTheme="minorEastAsia" w:eastAsiaTheme="minorEastAsia"/>
          <w:bCs/>
          <w:sz w:val="24"/>
          <w:szCs w:val="21"/>
          <w:lang w:val="en-US" w:eastAsia="zh-CN"/>
        </w:rPr>
      </w:pPr>
      <w:r>
        <w:rPr>
          <w:rStyle w:val="39"/>
          <w:rFonts w:hint="eastAsia" w:cs="宋体" w:asciiTheme="minorEastAsia" w:hAnsiTheme="minorEastAsia" w:eastAsiaTheme="minorEastAsia"/>
          <w:bCs/>
          <w:sz w:val="24"/>
          <w:szCs w:val="21"/>
          <w:lang w:val="en-US" w:eastAsia="zh-CN"/>
        </w:rPr>
        <w:t>账号：61001635208050004866</w:t>
      </w:r>
    </w:p>
    <w:p>
      <w:pPr>
        <w:widowControl w:val="0"/>
        <w:numPr>
          <w:ilvl w:val="0"/>
          <w:numId w:val="2"/>
        </w:numPr>
        <w:spacing w:line="360" w:lineRule="auto"/>
        <w:rPr>
          <w:rStyle w:val="39"/>
          <w:rFonts w:hint="default" w:cs="宋体" w:asciiTheme="minorEastAsia" w:hAnsiTheme="minorEastAsia" w:eastAsiaTheme="minorEastAsia"/>
          <w:bCs/>
          <w:sz w:val="24"/>
          <w:szCs w:val="21"/>
          <w:lang w:val="en-US" w:eastAsia="zh-CN"/>
        </w:rPr>
      </w:pPr>
      <w:r>
        <w:rPr>
          <w:rStyle w:val="39"/>
          <w:rFonts w:hint="eastAsia" w:cs="宋体" w:asciiTheme="minorEastAsia" w:hAnsiTheme="minorEastAsia" w:eastAsiaTheme="minorEastAsia"/>
          <w:bCs/>
          <w:sz w:val="24"/>
          <w:szCs w:val="21"/>
          <w:lang w:val="en-US" w:eastAsia="zh-CN"/>
        </w:rPr>
        <w:t>开户行名称：建行咸阳渭阳路支行</w:t>
      </w:r>
    </w:p>
    <w:p>
      <w:pPr>
        <w:widowControl w:val="0"/>
        <w:numPr>
          <w:ilvl w:val="0"/>
          <w:numId w:val="2"/>
        </w:numPr>
        <w:spacing w:line="360" w:lineRule="auto"/>
        <w:jc w:val="left"/>
        <w:rPr>
          <w:rFonts w:ascii="宋体" w:hAnsi="宋体" w:eastAsia="宋体" w:cs="宋体"/>
          <w:sz w:val="24"/>
        </w:rPr>
      </w:pPr>
      <w:r>
        <w:rPr>
          <w:rFonts w:hint="eastAsia" w:ascii="宋体" w:hAnsi="宋体" w:eastAsia="宋体" w:cs="宋体"/>
          <w:sz w:val="24"/>
        </w:rPr>
        <w:t>报名咨询电话：029-33350905/18064389226帅老师</w:t>
      </w:r>
    </w:p>
    <w:p>
      <w:pPr>
        <w:widowControl w:val="0"/>
        <w:spacing w:line="360" w:lineRule="auto"/>
        <w:jc w:val="left"/>
        <w:rPr>
          <w:rFonts w:hint="default" w:eastAsia="宋体"/>
          <w:sz w:val="28"/>
          <w:szCs w:val="28"/>
          <w:lang w:val="en-US" w:eastAsia="zh-CN"/>
        </w:rPr>
      </w:pPr>
      <w:r>
        <w:rPr>
          <w:rFonts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业务咨询电话：029-</w:t>
      </w:r>
      <w:r>
        <w:rPr>
          <w:rFonts w:ascii="宋体" w:hAnsi="宋体" w:eastAsia="宋体" w:cs="宋体"/>
          <w:sz w:val="24"/>
        </w:rPr>
        <w:t>33350309</w:t>
      </w:r>
      <w:r>
        <w:rPr>
          <w:rFonts w:hint="eastAsia" w:ascii="宋体" w:hAnsi="宋体" w:eastAsia="宋体" w:cs="宋体"/>
          <w:sz w:val="24"/>
          <w:lang w:val="en-US" w:eastAsia="zh-CN"/>
        </w:rPr>
        <w:t xml:space="preserve"> </w:t>
      </w:r>
    </w:p>
    <w:p>
      <w:pPr>
        <w:snapToGrid w:val="0"/>
        <w:spacing w:line="360" w:lineRule="auto"/>
        <w:jc w:val="center"/>
        <w:rPr>
          <w:rStyle w:val="39"/>
          <w:rFonts w:ascii="宋体" w:hAnsi="宋体" w:eastAsia="宋体" w:cs="宋体"/>
          <w:b/>
          <w:sz w:val="36"/>
          <w:szCs w:val="36"/>
        </w:rPr>
      </w:pPr>
      <w:r>
        <w:rPr>
          <w:rStyle w:val="39"/>
          <w:rFonts w:hint="eastAsia" w:ascii="宋体" w:hAnsi="宋体" w:eastAsia="宋体" w:cs="宋体"/>
          <w:b/>
          <w:sz w:val="36"/>
          <w:szCs w:val="36"/>
        </w:rPr>
        <w:br w:type="page"/>
      </w:r>
      <w:r>
        <w:rPr>
          <w:rStyle w:val="39"/>
          <w:rFonts w:hint="eastAsia" w:ascii="宋体" w:hAnsi="宋体" w:eastAsia="宋体" w:cs="宋体"/>
          <w:b/>
          <w:sz w:val="36"/>
          <w:szCs w:val="36"/>
        </w:rPr>
        <w:t xml:space="preserve">第二章  </w:t>
      </w:r>
      <w:r>
        <w:rPr>
          <w:rStyle w:val="39"/>
          <w:rFonts w:hint="eastAsia" w:ascii="宋体" w:hAnsi="宋体" w:eastAsia="宋体" w:cs="宋体"/>
          <w:b/>
          <w:sz w:val="36"/>
          <w:szCs w:val="36"/>
          <w:lang w:eastAsia="zh-CN"/>
        </w:rPr>
        <w:t>公开招标</w:t>
      </w:r>
      <w:r>
        <w:rPr>
          <w:rStyle w:val="39"/>
          <w:rFonts w:hint="eastAsia" w:ascii="宋体" w:hAnsi="宋体" w:eastAsia="宋体" w:cs="宋体"/>
          <w:b/>
          <w:sz w:val="36"/>
          <w:szCs w:val="36"/>
        </w:rPr>
        <w:t>须知</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1、投标人应认真浏览</w:t>
      </w:r>
      <w:r>
        <w:rPr>
          <w:rStyle w:val="39"/>
          <w:rFonts w:hint="eastAsia" w:ascii="宋体" w:hAnsi="宋体" w:eastAsia="宋体" w:cs="宋体"/>
          <w:bCs/>
          <w:sz w:val="24"/>
          <w:szCs w:val="21"/>
          <w:lang w:eastAsia="zh-CN"/>
        </w:rPr>
        <w:t>招标</w:t>
      </w:r>
      <w:r>
        <w:rPr>
          <w:rStyle w:val="39"/>
          <w:rFonts w:hint="eastAsia" w:ascii="宋体" w:hAnsi="宋体" w:eastAsia="宋体" w:cs="宋体"/>
          <w:bCs/>
          <w:sz w:val="24"/>
          <w:szCs w:val="21"/>
        </w:rPr>
        <w:t>公告及</w:t>
      </w:r>
      <w:r>
        <w:rPr>
          <w:rStyle w:val="39"/>
          <w:rFonts w:hint="eastAsia" w:ascii="宋体" w:hAnsi="宋体" w:eastAsia="宋体" w:cs="宋体"/>
          <w:bCs/>
          <w:sz w:val="24"/>
          <w:szCs w:val="21"/>
          <w:lang w:eastAsia="zh-CN"/>
        </w:rPr>
        <w:t>公开招标</w:t>
      </w:r>
      <w:r>
        <w:rPr>
          <w:rStyle w:val="39"/>
          <w:rFonts w:hint="eastAsia" w:ascii="宋体" w:hAnsi="宋体" w:eastAsia="宋体" w:cs="宋体"/>
          <w:bCs/>
          <w:sz w:val="24"/>
          <w:szCs w:val="21"/>
        </w:rPr>
        <w:t>文件，将</w:t>
      </w:r>
      <w:r>
        <w:rPr>
          <w:rStyle w:val="39"/>
          <w:rFonts w:hint="eastAsia" w:ascii="宋体" w:hAnsi="宋体" w:eastAsia="宋体" w:cs="宋体"/>
          <w:bCs/>
          <w:sz w:val="24"/>
          <w:szCs w:val="21"/>
          <w:lang w:eastAsia="zh-CN"/>
        </w:rPr>
        <w:t>公开招标</w:t>
      </w:r>
      <w:r>
        <w:rPr>
          <w:rStyle w:val="39"/>
          <w:rFonts w:hint="eastAsia" w:ascii="宋体" w:hAnsi="宋体" w:eastAsia="宋体" w:cs="宋体"/>
          <w:bCs/>
          <w:sz w:val="24"/>
          <w:szCs w:val="21"/>
        </w:rPr>
        <w:t>文件中的资格要求与本投标人已取得的资格文件进行对照，满足资格文件要求的，方可参与。</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2、报名时不要将失效的证书复印件装订在资格审查资料中。投标人要及时办理证书延期手续，变更后要通知响应文件编制人员，及时清理失效证书复印件。</w:t>
      </w:r>
    </w:p>
    <w:p>
      <w:pPr>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3、投标人在编制资格审查资料时，应按照</w:t>
      </w:r>
      <w:r>
        <w:rPr>
          <w:rStyle w:val="39"/>
          <w:rFonts w:hint="eastAsia" w:ascii="宋体" w:hAnsi="宋体" w:eastAsia="宋体" w:cs="宋体"/>
          <w:bCs/>
          <w:sz w:val="24"/>
          <w:szCs w:val="21"/>
          <w:lang w:eastAsia="zh-CN"/>
        </w:rPr>
        <w:t>公开招标</w:t>
      </w:r>
      <w:r>
        <w:rPr>
          <w:rStyle w:val="39"/>
          <w:rFonts w:hint="eastAsia" w:ascii="宋体" w:hAnsi="宋体" w:eastAsia="宋体" w:cs="宋体"/>
          <w:bCs/>
          <w:sz w:val="24"/>
          <w:szCs w:val="21"/>
        </w:rPr>
        <w:t>文件中要求的提供，不要遗漏，也不要人为增加。</w:t>
      </w:r>
      <w:r>
        <w:rPr>
          <w:rFonts w:hint="eastAsia" w:ascii="宋体" w:hAnsi="宋体" w:eastAsia="宋体" w:cs="宋体"/>
          <w:b/>
          <w:sz w:val="24"/>
          <w:u w:val="single"/>
        </w:rPr>
        <w:t>请将附件2（</w:t>
      </w:r>
      <w:r>
        <w:rPr>
          <w:rFonts w:hint="eastAsia" w:ascii="宋体" w:hAnsi="宋体" w:eastAsia="宋体" w:cs="宋体"/>
          <w:b/>
          <w:sz w:val="24"/>
          <w:u w:val="single"/>
          <w:lang w:eastAsia="zh-CN"/>
        </w:rPr>
        <w:t>公开招标</w:t>
      </w:r>
      <w:r>
        <w:rPr>
          <w:rFonts w:hint="eastAsia" w:ascii="宋体" w:hAnsi="宋体" w:eastAsia="宋体" w:cs="宋体"/>
          <w:b/>
          <w:sz w:val="24"/>
          <w:u w:val="single"/>
        </w:rPr>
        <w:t>报价表）加盖鲜章用小信封单独包装（不要将小信封装在投标文件里）</w:t>
      </w:r>
      <w:r>
        <w:rPr>
          <w:rFonts w:hint="eastAsia" w:ascii="宋体" w:hAnsi="宋体" w:eastAsia="宋体" w:cs="宋体"/>
          <w:b/>
          <w:sz w:val="24"/>
        </w:rPr>
        <w:t>。</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4、响应文件应对</w:t>
      </w:r>
      <w:r>
        <w:rPr>
          <w:rStyle w:val="39"/>
          <w:rFonts w:hint="eastAsia" w:ascii="宋体" w:hAnsi="宋体" w:eastAsia="宋体" w:cs="宋体"/>
          <w:bCs/>
          <w:sz w:val="24"/>
          <w:szCs w:val="21"/>
          <w:lang w:eastAsia="zh-CN"/>
        </w:rPr>
        <w:t>公开招标</w:t>
      </w:r>
      <w:r>
        <w:rPr>
          <w:rStyle w:val="39"/>
          <w:rFonts w:hint="eastAsia" w:ascii="宋体" w:hAnsi="宋体" w:eastAsia="宋体" w:cs="宋体"/>
          <w:bCs/>
          <w:sz w:val="24"/>
          <w:szCs w:val="21"/>
        </w:rPr>
        <w:t>文件的要求作出实质响应。符合</w:t>
      </w:r>
      <w:r>
        <w:rPr>
          <w:rStyle w:val="39"/>
          <w:rFonts w:hint="eastAsia" w:ascii="宋体" w:hAnsi="宋体" w:eastAsia="宋体" w:cs="宋体"/>
          <w:bCs/>
          <w:sz w:val="24"/>
          <w:szCs w:val="21"/>
          <w:lang w:eastAsia="zh-CN"/>
        </w:rPr>
        <w:t>公开招标</w:t>
      </w:r>
      <w:r>
        <w:rPr>
          <w:rStyle w:val="39"/>
          <w:rFonts w:hint="eastAsia" w:ascii="宋体" w:hAnsi="宋体" w:eastAsia="宋体" w:cs="宋体"/>
          <w:bCs/>
          <w:sz w:val="24"/>
          <w:szCs w:val="21"/>
        </w:rPr>
        <w:t>文件的所有条款、条件和规定且无重大偏离与保留。</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5、响应文件中有近三年业绩证明，尽量提供产品的销售合同。</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6、投标人在提交响应文件时，最好将企业公章和法定代表人或其委托代理人印章随身携带，在提交响应文件时如发现响应文件有误，在有效时间内还可设法弥补。</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7、投标人应对</w:t>
      </w:r>
      <w:r>
        <w:rPr>
          <w:rStyle w:val="39"/>
          <w:rFonts w:hint="eastAsia" w:ascii="宋体" w:hAnsi="宋体" w:eastAsia="宋体" w:cs="宋体"/>
          <w:bCs/>
          <w:sz w:val="24"/>
          <w:szCs w:val="21"/>
          <w:lang w:eastAsia="zh-CN"/>
        </w:rPr>
        <w:t>公开招标</w:t>
      </w:r>
      <w:r>
        <w:rPr>
          <w:rStyle w:val="39"/>
          <w:rFonts w:hint="eastAsia" w:ascii="宋体" w:hAnsi="宋体" w:eastAsia="宋体" w:cs="宋体"/>
          <w:bCs/>
          <w:sz w:val="24"/>
          <w:szCs w:val="21"/>
        </w:rPr>
        <w:t>项目提出合理的价格，若报价高出预算价格或中标价格高于市场价一经核实，按废标处理。</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8、开评标过程中投标人应准确回答评委的质询。投标人应委托本单位懂业务、懂技术（包括商务、技术）并且熟悉投标项目全部情况的人员参加开标会议，接受评委的质询。投标人答非所问，评标委员会将不予采纳。</w:t>
      </w:r>
    </w:p>
    <w:p>
      <w:pPr>
        <w:shd w:val="clear" w:color="auto" w:fill="FFFFFF"/>
        <w:spacing w:line="360" w:lineRule="auto"/>
        <w:ind w:firstLine="560" w:firstLineChars="200"/>
        <w:rPr>
          <w:rStyle w:val="39"/>
          <w:rFonts w:ascii="宋体" w:hAnsi="宋体" w:eastAsia="宋体" w:cs="宋体"/>
          <w:b/>
          <w:color w:val="000000"/>
          <w:kern w:val="0"/>
          <w:sz w:val="28"/>
          <w:szCs w:val="28"/>
        </w:rPr>
      </w:pPr>
    </w:p>
    <w:p>
      <w:pPr>
        <w:snapToGrid w:val="0"/>
        <w:spacing w:line="360" w:lineRule="auto"/>
        <w:ind w:firstLine="560" w:firstLineChars="200"/>
        <w:jc w:val="center"/>
        <w:rPr>
          <w:rStyle w:val="39"/>
          <w:rFonts w:ascii="宋体" w:hAnsi="宋体" w:eastAsia="宋体" w:cs="宋体"/>
          <w:b/>
          <w:sz w:val="28"/>
          <w:szCs w:val="28"/>
        </w:rPr>
      </w:pPr>
    </w:p>
    <w:p>
      <w:pPr>
        <w:snapToGrid w:val="0"/>
        <w:spacing w:line="360" w:lineRule="auto"/>
        <w:ind w:firstLine="560" w:firstLineChars="200"/>
        <w:jc w:val="center"/>
        <w:rPr>
          <w:rStyle w:val="39"/>
          <w:rFonts w:ascii="宋体" w:hAnsi="宋体" w:eastAsia="宋体" w:cs="宋体"/>
          <w:b/>
          <w:sz w:val="28"/>
          <w:szCs w:val="28"/>
        </w:rPr>
      </w:pPr>
    </w:p>
    <w:p>
      <w:pPr>
        <w:snapToGrid w:val="0"/>
        <w:spacing w:line="360" w:lineRule="auto"/>
        <w:ind w:firstLine="560" w:firstLineChars="200"/>
        <w:jc w:val="center"/>
        <w:rPr>
          <w:rStyle w:val="39"/>
          <w:rFonts w:ascii="宋体" w:hAnsi="宋体" w:eastAsia="宋体" w:cs="宋体"/>
          <w:b/>
          <w:sz w:val="28"/>
          <w:szCs w:val="28"/>
        </w:rPr>
      </w:pPr>
    </w:p>
    <w:p>
      <w:pPr>
        <w:pStyle w:val="16"/>
        <w:snapToGrid w:val="0"/>
        <w:spacing w:line="360" w:lineRule="auto"/>
        <w:ind w:firstLine="400"/>
        <w:jc w:val="center"/>
      </w:pPr>
    </w:p>
    <w:p>
      <w:pPr>
        <w:pStyle w:val="16"/>
        <w:snapToGrid w:val="0"/>
        <w:spacing w:line="360" w:lineRule="auto"/>
        <w:ind w:firstLine="400"/>
        <w:jc w:val="center"/>
      </w:pPr>
    </w:p>
    <w:p>
      <w:pPr>
        <w:snapToGrid w:val="0"/>
        <w:spacing w:line="360" w:lineRule="auto"/>
        <w:ind w:firstLine="560" w:firstLineChars="200"/>
        <w:jc w:val="center"/>
        <w:rPr>
          <w:rStyle w:val="39"/>
          <w:rFonts w:ascii="宋体" w:hAnsi="宋体" w:eastAsia="宋体" w:cs="宋体"/>
          <w:b/>
          <w:sz w:val="28"/>
          <w:szCs w:val="28"/>
        </w:rPr>
      </w:pPr>
    </w:p>
    <w:p>
      <w:pPr>
        <w:pStyle w:val="16"/>
        <w:rPr>
          <w:rStyle w:val="39"/>
          <w:rFonts w:ascii="宋体" w:hAnsi="宋体" w:eastAsia="宋体" w:cs="宋体"/>
          <w:b/>
          <w:sz w:val="28"/>
          <w:szCs w:val="28"/>
        </w:rPr>
      </w:pPr>
    </w:p>
    <w:p>
      <w:pPr>
        <w:pStyle w:val="16"/>
        <w:rPr>
          <w:rStyle w:val="39"/>
          <w:rFonts w:ascii="宋体" w:hAnsi="宋体" w:eastAsia="宋体" w:cs="宋体"/>
          <w:b/>
          <w:sz w:val="28"/>
          <w:szCs w:val="28"/>
        </w:rPr>
      </w:pPr>
    </w:p>
    <w:p>
      <w:pPr>
        <w:pStyle w:val="16"/>
        <w:ind w:left="55" w:leftChars="-32" w:hanging="122" w:hangingChars="34"/>
        <w:jc w:val="center"/>
        <w:rPr>
          <w:rFonts w:ascii="宋体" w:hAnsi="宋体" w:cs="宋体"/>
          <w:sz w:val="24"/>
        </w:rPr>
      </w:pPr>
      <w:r>
        <w:rPr>
          <w:rStyle w:val="39"/>
          <w:rFonts w:hint="eastAsia" w:ascii="宋体" w:hAnsi="宋体" w:cs="宋体"/>
          <w:b/>
          <w:sz w:val="36"/>
          <w:szCs w:val="36"/>
        </w:rPr>
        <w:t>第三章  采购内容及技术要求</w:t>
      </w:r>
    </w:p>
    <w:p>
      <w:pPr>
        <w:spacing w:line="360" w:lineRule="auto"/>
        <w:ind w:firstLine="480" w:firstLineChars="200"/>
        <w:rPr>
          <w:rFonts w:ascii="宋体" w:hAnsi="宋体" w:eastAsia="宋体" w:cs="宋体"/>
          <w:b/>
          <w:bCs/>
          <w:sz w:val="24"/>
        </w:rPr>
      </w:pPr>
      <w:r>
        <w:rPr>
          <w:rFonts w:hint="eastAsia" w:ascii="宋体" w:hAnsi="宋体" w:eastAsia="宋体" w:cs="宋体"/>
          <w:b/>
          <w:bCs/>
          <w:sz w:val="24"/>
        </w:rPr>
        <w:t>一、</w:t>
      </w:r>
      <w:r>
        <w:rPr>
          <w:rFonts w:hint="eastAsia" w:ascii="宋体" w:hAnsi="宋体" w:eastAsia="宋体" w:cs="宋体"/>
          <w:b/>
          <w:bCs/>
          <w:sz w:val="24"/>
          <w:lang w:eastAsia="zh-CN"/>
        </w:rPr>
        <w:t>公开招标</w:t>
      </w:r>
      <w:r>
        <w:rPr>
          <w:rFonts w:hint="eastAsia" w:ascii="宋体" w:hAnsi="宋体" w:eastAsia="宋体" w:cs="宋体"/>
          <w:b/>
          <w:bCs/>
          <w:sz w:val="24"/>
        </w:rPr>
        <w:t>内容及数量</w:t>
      </w:r>
    </w:p>
    <w:tbl>
      <w:tblPr>
        <w:tblStyle w:val="17"/>
        <w:tblW w:w="8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3078"/>
        <w:gridCol w:w="2130"/>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126" w:type="dxa"/>
            <w:vAlign w:val="center"/>
          </w:tcPr>
          <w:p>
            <w:pPr>
              <w:spacing w:line="360" w:lineRule="auto"/>
              <w:jc w:val="center"/>
              <w:rPr>
                <w:rFonts w:ascii="宋体" w:hAnsi="宋体" w:eastAsia="宋体" w:cs="宋体"/>
                <w:kern w:val="0"/>
                <w:sz w:val="24"/>
              </w:rPr>
            </w:pPr>
            <w:r>
              <w:rPr>
                <w:rFonts w:hint="eastAsia" w:ascii="宋体" w:hAnsi="宋体" w:eastAsia="宋体" w:cs="宋体"/>
                <w:kern w:val="0"/>
                <w:sz w:val="24"/>
              </w:rPr>
              <w:t>序号</w:t>
            </w:r>
          </w:p>
        </w:tc>
        <w:tc>
          <w:tcPr>
            <w:tcW w:w="3078" w:type="dxa"/>
            <w:vAlign w:val="center"/>
          </w:tcPr>
          <w:p>
            <w:pPr>
              <w:spacing w:line="360" w:lineRule="auto"/>
              <w:ind w:firstLine="240" w:firstLineChars="100"/>
              <w:jc w:val="center"/>
              <w:rPr>
                <w:rFonts w:ascii="宋体" w:hAnsi="宋体" w:eastAsia="宋体" w:cs="宋体"/>
                <w:kern w:val="0"/>
                <w:sz w:val="24"/>
              </w:rPr>
            </w:pPr>
            <w:r>
              <w:rPr>
                <w:rFonts w:hint="eastAsia" w:ascii="宋体" w:hAnsi="宋体" w:eastAsia="宋体" w:cs="宋体"/>
                <w:kern w:val="0"/>
                <w:sz w:val="24"/>
                <w:lang w:eastAsia="zh-CN"/>
              </w:rPr>
              <w:t>公开招标</w:t>
            </w:r>
            <w:r>
              <w:rPr>
                <w:rFonts w:hint="eastAsia" w:ascii="宋体" w:hAnsi="宋体" w:eastAsia="宋体" w:cs="宋体"/>
                <w:kern w:val="0"/>
                <w:sz w:val="24"/>
              </w:rPr>
              <w:t>内容</w:t>
            </w:r>
          </w:p>
        </w:tc>
        <w:tc>
          <w:tcPr>
            <w:tcW w:w="2130" w:type="dxa"/>
            <w:vAlign w:val="center"/>
          </w:tcPr>
          <w:p>
            <w:pPr>
              <w:spacing w:line="360" w:lineRule="auto"/>
              <w:jc w:val="center"/>
              <w:rPr>
                <w:rFonts w:ascii="宋体" w:hAnsi="宋体" w:eastAsia="宋体" w:cs="宋体"/>
                <w:kern w:val="0"/>
                <w:sz w:val="24"/>
              </w:rPr>
            </w:pPr>
            <w:r>
              <w:rPr>
                <w:rFonts w:ascii="宋体" w:hAnsi="宋体" w:eastAsia="宋体" w:cs="宋体"/>
                <w:kern w:val="0"/>
                <w:sz w:val="24"/>
              </w:rPr>
              <w:t>数量</w:t>
            </w:r>
          </w:p>
        </w:tc>
        <w:tc>
          <w:tcPr>
            <w:tcW w:w="1882" w:type="dxa"/>
            <w:vAlign w:val="center"/>
          </w:tcPr>
          <w:p>
            <w:pPr>
              <w:spacing w:line="360" w:lineRule="auto"/>
              <w:jc w:val="center"/>
              <w:rPr>
                <w:rFonts w:ascii="宋体" w:hAnsi="宋体" w:eastAsia="宋体" w:cs="宋体"/>
                <w:kern w:val="0"/>
                <w:sz w:val="24"/>
              </w:rPr>
            </w:pPr>
            <w:r>
              <w:rPr>
                <w:rFonts w:ascii="宋体" w:hAnsi="宋体" w:eastAsia="宋体" w:cs="宋体"/>
                <w:kern w:val="0"/>
                <w:sz w:val="24"/>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126" w:type="dxa"/>
            <w:vAlign w:val="center"/>
          </w:tcPr>
          <w:p>
            <w:pPr>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3078" w:type="dxa"/>
            <w:vAlign w:val="center"/>
          </w:tcPr>
          <w:p>
            <w:pPr>
              <w:spacing w:line="360" w:lineRule="auto"/>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LED显示屏</w:t>
            </w:r>
          </w:p>
        </w:tc>
        <w:tc>
          <w:tcPr>
            <w:tcW w:w="2130" w:type="dxa"/>
            <w:vAlign w:val="center"/>
          </w:tcPr>
          <w:p>
            <w:pPr>
              <w:spacing w:line="360" w:lineRule="auto"/>
              <w:jc w:val="center"/>
              <w:rPr>
                <w:rFonts w:ascii="宋体" w:hAnsi="宋体" w:eastAsia="宋体" w:cs="宋体"/>
                <w:kern w:val="0"/>
                <w:sz w:val="24"/>
              </w:rPr>
            </w:pPr>
            <w:r>
              <w:rPr>
                <w:rFonts w:hint="eastAsia" w:ascii="宋体" w:hAnsi="宋体" w:eastAsia="宋体" w:cs="宋体"/>
                <w:kern w:val="0"/>
                <w:sz w:val="24"/>
                <w:lang w:val="en-US" w:eastAsia="zh-CN"/>
              </w:rPr>
              <w:t>1套</w:t>
            </w:r>
          </w:p>
        </w:tc>
        <w:tc>
          <w:tcPr>
            <w:tcW w:w="1882" w:type="dxa"/>
            <w:vMerge w:val="restart"/>
            <w:vAlign w:val="center"/>
          </w:tcPr>
          <w:p>
            <w:pPr>
              <w:spacing w:line="360" w:lineRule="auto"/>
              <w:jc w:val="center"/>
              <w:rPr>
                <w:rFonts w:ascii="宋体" w:hAnsi="宋体" w:eastAsia="宋体" w:cs="宋体"/>
                <w:kern w:val="0"/>
                <w:sz w:val="24"/>
              </w:rPr>
            </w:pPr>
            <w:r>
              <w:rPr>
                <w:rFonts w:ascii="宋体" w:hAnsi="宋体" w:eastAsia="宋体" w:cs="宋体"/>
                <w:kern w:val="0"/>
                <w:sz w:val="24"/>
              </w:rPr>
              <w:t>19.</w:t>
            </w:r>
            <w:r>
              <w:rPr>
                <w:rFonts w:hint="eastAsia" w:ascii="宋体" w:hAnsi="宋体" w:eastAsia="宋体" w:cs="宋体"/>
                <w:kern w:val="0"/>
                <w:sz w:val="24"/>
                <w:lang w:val="en-US" w:eastAsia="zh-CN"/>
              </w:rPr>
              <w:t>5</w:t>
            </w:r>
            <w:r>
              <w:rPr>
                <w:rFonts w:ascii="宋体" w:hAnsi="宋体" w:eastAsia="宋体" w:cs="宋体"/>
                <w:kern w:val="0"/>
                <w:sz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126" w:type="dxa"/>
            <w:vAlign w:val="center"/>
          </w:tcPr>
          <w:p>
            <w:pPr>
              <w:spacing w:line="360" w:lineRule="auto"/>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w:t>
            </w:r>
          </w:p>
        </w:tc>
        <w:tc>
          <w:tcPr>
            <w:tcW w:w="3078" w:type="dxa"/>
            <w:vAlign w:val="center"/>
          </w:tcPr>
          <w:p>
            <w:pPr>
              <w:spacing w:line="360" w:lineRule="auto"/>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单色条形屏</w:t>
            </w:r>
          </w:p>
        </w:tc>
        <w:tc>
          <w:tcPr>
            <w:tcW w:w="2130" w:type="dxa"/>
            <w:vAlign w:val="center"/>
          </w:tcPr>
          <w:p>
            <w:pPr>
              <w:spacing w:line="360" w:lineRule="auto"/>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1套</w:t>
            </w:r>
          </w:p>
        </w:tc>
        <w:tc>
          <w:tcPr>
            <w:tcW w:w="1882" w:type="dxa"/>
            <w:vMerge w:val="continue"/>
            <w:vAlign w:val="center"/>
          </w:tcPr>
          <w:p>
            <w:pPr>
              <w:spacing w:line="360" w:lineRule="auto"/>
              <w:jc w:val="center"/>
              <w:rPr>
                <w:rFonts w:ascii="宋体" w:hAnsi="宋体" w:eastAsia="宋体" w:cs="宋体"/>
                <w:kern w:val="0"/>
                <w:sz w:val="24"/>
              </w:rPr>
            </w:pPr>
          </w:p>
        </w:tc>
      </w:tr>
    </w:tbl>
    <w:p>
      <w:pPr>
        <w:pStyle w:val="16"/>
        <w:ind w:left="0" w:firstLine="482"/>
        <w:rPr>
          <w:rFonts w:ascii="宋体" w:hAnsi="宋体" w:cs="宋体"/>
          <w:b/>
          <w:sz w:val="24"/>
          <w:szCs w:val="32"/>
        </w:rPr>
      </w:pPr>
      <w:r>
        <w:rPr>
          <w:rFonts w:hint="eastAsia" w:ascii="宋体" w:hAnsi="宋体" w:cs="宋体"/>
          <w:b/>
          <w:sz w:val="24"/>
          <w:szCs w:val="32"/>
        </w:rPr>
        <w:t>二、建设原则和技术要求</w:t>
      </w:r>
    </w:p>
    <w:p>
      <w:pPr>
        <w:pStyle w:val="16"/>
        <w:ind w:left="0" w:firstLine="482"/>
        <w:rPr>
          <w:rFonts w:ascii="宋体" w:hAnsi="宋体" w:cs="宋体"/>
          <w:b/>
          <w:sz w:val="24"/>
          <w:szCs w:val="32"/>
        </w:rPr>
      </w:pPr>
      <w:r>
        <w:rPr>
          <w:rFonts w:hint="eastAsia" w:ascii="宋体" w:hAnsi="宋体" w:cs="宋体"/>
          <w:b/>
          <w:sz w:val="24"/>
          <w:szCs w:val="32"/>
        </w:rPr>
        <w:t>（</w:t>
      </w:r>
      <w:r>
        <w:rPr>
          <w:rFonts w:ascii="宋体" w:hAnsi="宋体" w:cs="宋体"/>
          <w:b/>
          <w:sz w:val="24"/>
          <w:szCs w:val="32"/>
        </w:rPr>
        <w:t>一</w:t>
      </w:r>
      <w:r>
        <w:rPr>
          <w:rFonts w:hint="eastAsia" w:ascii="宋体" w:hAnsi="宋体" w:cs="宋体"/>
          <w:b/>
          <w:sz w:val="24"/>
          <w:szCs w:val="32"/>
        </w:rPr>
        <w:t>）建设原则</w:t>
      </w:r>
    </w:p>
    <w:p>
      <w:pPr>
        <w:pStyle w:val="16"/>
        <w:ind w:left="707" w:leftChars="337" w:firstLineChars="175"/>
        <w:rPr>
          <w:rFonts w:hint="default" w:ascii="宋体" w:hAnsi="宋体" w:eastAsia="宋体" w:cs="宋体"/>
          <w:sz w:val="24"/>
          <w:szCs w:val="32"/>
          <w:lang w:val="en-US" w:eastAsia="zh-CN"/>
        </w:rPr>
      </w:pPr>
      <w:r>
        <w:rPr>
          <w:rFonts w:hint="eastAsia" w:ascii="宋体" w:hAnsi="宋体" w:cs="宋体"/>
          <w:sz w:val="24"/>
          <w:szCs w:val="32"/>
        </w:rPr>
        <w:t>1、</w:t>
      </w:r>
      <w:r>
        <w:rPr>
          <w:rFonts w:hint="eastAsia" w:ascii="宋体" w:hAnsi="宋体" w:cs="宋体"/>
          <w:sz w:val="24"/>
          <w:szCs w:val="32"/>
          <w:lang w:val="en-US" w:eastAsia="zh-CN"/>
        </w:rPr>
        <w:t>参与本项目的投标商必须进行实地考察测量，</w:t>
      </w:r>
      <w:r>
        <w:rPr>
          <w:rFonts w:ascii="宋体" w:hAnsi="宋体" w:cs="宋体"/>
          <w:sz w:val="24"/>
          <w:szCs w:val="32"/>
        </w:rPr>
        <w:t>所投产品必须按照要求地点和位置安装到位</w:t>
      </w:r>
      <w:r>
        <w:rPr>
          <w:rFonts w:hint="eastAsia" w:ascii="宋体" w:hAnsi="宋体" w:cs="宋体"/>
          <w:sz w:val="24"/>
          <w:szCs w:val="32"/>
        </w:rPr>
        <w:t>。</w:t>
      </w:r>
    </w:p>
    <w:p>
      <w:pPr>
        <w:pStyle w:val="16"/>
        <w:ind w:left="707" w:leftChars="337" w:firstLineChars="175"/>
        <w:rPr>
          <w:rFonts w:ascii="宋体" w:hAnsi="宋体" w:cs="宋体"/>
          <w:sz w:val="24"/>
          <w:szCs w:val="32"/>
        </w:rPr>
      </w:pPr>
      <w:r>
        <w:rPr>
          <w:rFonts w:ascii="宋体" w:hAnsi="宋体" w:cs="宋体"/>
          <w:sz w:val="24"/>
          <w:szCs w:val="32"/>
        </w:rPr>
        <w:t>2</w:t>
      </w:r>
      <w:r>
        <w:rPr>
          <w:rFonts w:hint="eastAsia" w:ascii="宋体" w:hAnsi="宋体" w:cs="宋体"/>
          <w:sz w:val="24"/>
          <w:szCs w:val="32"/>
        </w:rPr>
        <w:t>、</w:t>
      </w:r>
      <w:r>
        <w:rPr>
          <w:rFonts w:hint="eastAsia" w:ascii="宋体" w:hAnsi="宋体"/>
          <w:sz w:val="24"/>
        </w:rPr>
        <w:t>中标后十个工作日全部安装到位。若因乙方原因，设备没有安装到位，中止合同。</w:t>
      </w:r>
    </w:p>
    <w:p>
      <w:pPr>
        <w:pStyle w:val="16"/>
        <w:ind w:firstLine="213" w:firstLineChars="89"/>
        <w:rPr>
          <w:rFonts w:hint="eastAsia" w:ascii="宋体" w:hAnsi="宋体" w:cs="宋体"/>
          <w:b/>
          <w:sz w:val="24"/>
          <w:szCs w:val="32"/>
        </w:rPr>
      </w:pPr>
      <w:r>
        <w:rPr>
          <w:rFonts w:hint="eastAsia" w:ascii="宋体" w:hAnsi="宋体" w:cs="宋体"/>
          <w:b/>
          <w:sz w:val="24"/>
          <w:szCs w:val="32"/>
        </w:rPr>
        <w:t>（二）技术要求</w:t>
      </w:r>
    </w:p>
    <w:tbl>
      <w:tblPr>
        <w:tblStyle w:val="17"/>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6"/>
        <w:gridCol w:w="1281"/>
        <w:gridCol w:w="6126"/>
        <w:gridCol w:w="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排序</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产品名称</w:t>
            </w:r>
          </w:p>
        </w:tc>
        <w:tc>
          <w:tcPr>
            <w:tcW w:w="6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性能描述</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3"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超薄LED智能屏</w:t>
            </w:r>
          </w:p>
        </w:tc>
        <w:tc>
          <w:tcPr>
            <w:tcW w:w="6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lang w:val="en-US" w:eastAsia="zh-CN" w:bidi="ar"/>
              </w:rPr>
              <w:t>1、室内屏，</w:t>
            </w:r>
            <w:r>
              <w:rPr>
                <w:rFonts w:hint="eastAsia" w:ascii="宋体" w:hAnsi="宋体" w:eastAsia="宋体" w:cs="宋体"/>
                <w:i w:val="0"/>
                <w:iCs w:val="0"/>
                <w:color w:val="000000"/>
                <w:kern w:val="0"/>
                <w:sz w:val="18"/>
                <w:szCs w:val="18"/>
                <w:u w:val="none"/>
                <w:lang w:val="en-US" w:eastAsia="zh-CN" w:bidi="ar"/>
              </w:rPr>
              <w:t>屏体显示尺寸约为10m</w:t>
            </w:r>
            <w:r>
              <w:rPr>
                <w:rFonts w:hint="eastAsia" w:ascii="宋体" w:hAnsi="宋体" w:eastAsia="宋体" w:cs="宋体"/>
                <w:i w:val="0"/>
                <w:iCs w:val="0"/>
                <w:color w:val="000000"/>
                <w:kern w:val="0"/>
                <w:sz w:val="18"/>
                <w:szCs w:val="18"/>
                <w:u w:val="none"/>
                <w:vertAlign w:val="superscript"/>
                <w:lang w:val="en-US" w:eastAsia="zh-CN" w:bidi="ar"/>
              </w:rPr>
              <w:t>2</w:t>
            </w:r>
            <w:r>
              <w:rPr>
                <w:rFonts w:hint="eastAsia" w:ascii="宋体" w:hAnsi="宋体" w:eastAsia="宋体" w:cs="宋体"/>
                <w:i w:val="0"/>
                <w:iCs w:val="0"/>
                <w:color w:val="000000"/>
                <w:kern w:val="0"/>
                <w:sz w:val="18"/>
                <w:szCs w:val="18"/>
                <w:u w:val="none"/>
                <w:lang w:val="en-US" w:eastAsia="zh-CN" w:bidi="ar"/>
              </w:rPr>
              <w:t>；（整个屏幕离地面60CM）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2、LED大屏的平整度≤0.1（mm）、拼缝≤0.1（mm）。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3、低亮高灰，要求大屏灰度≥16bit ，亮度均匀性≥99%；色度均匀性≤±0.001Cx,Cy，色域覆盖率≥114%NTSC。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4、点间距:1.53(mm)，像素中心距相对偏差：≤0.5%；考虑到现场装修美观度，屏体箱体整体厚度≤20cm；平均功耗≤180W/m²。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5、白平衡亮度：正视角条件下，0-600cd/㎡可调，对比度：≥8000：1；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6、色温调节范围：1000—18000K 可调；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7、视角：垂直≥175°，水平≥175°；LED像素失控率≤1/1000000，VICO指数(人眼视觉舒适度) 0-1 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8、蓝光辐射等级:LED显示大屏蓝光辐射能量符合A级。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9、箱体结构：压铸铝，箱体背板为一次性整体压铸成型，全金属散热结构，防尘，静音设计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10、连续工作时间：支持7*24H连续正常工作，支持定时开关功能；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11、系统内置不少于7个欢迎界面模板，可根据用户需求自定义文字等。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12、设备通电后，通过机器上的实体键或遥控器一键待机、开机操作。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13、支持电脑通过无线投屏， ；支持手机/平板投屏(Android/iOS)， 传输平均延迟≤150ms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14、支持全屏、两分屏、 三分屏、四分屏自由切换。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15、设备可实现一键音量调节，支持遥控器调节音量；设备可实现一键亮度调节，支持遥控器调节亮度；设备具有IR控制，实现对屏幕的亮度、色温、对比度、音量、信号源切换、待机功能选择等操作。</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单色条形屏</w:t>
            </w:r>
          </w:p>
        </w:tc>
        <w:tc>
          <w:tcPr>
            <w:tcW w:w="6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val="0"/>
                <w:i w:val="0"/>
                <w:iCs w:val="0"/>
                <w:color w:val="000000"/>
                <w:kern w:val="2"/>
                <w:sz w:val="18"/>
                <w:szCs w:val="18"/>
                <w:u w:val="none"/>
                <w:lang w:val="en-US" w:eastAsia="zh-CN" w:bidi="ar-SA"/>
              </w:rPr>
            </w:pPr>
            <w:r>
              <w:rPr>
                <w:rFonts w:hint="eastAsia" w:asciiTheme="majorEastAsia" w:hAnsiTheme="majorEastAsia" w:eastAsiaTheme="majorEastAsia" w:cstheme="majorEastAsia"/>
                <w:b w:val="0"/>
                <w:bCs w:val="0"/>
                <w:i w:val="0"/>
                <w:iCs w:val="0"/>
                <w:color w:val="000000"/>
                <w:kern w:val="0"/>
                <w:sz w:val="18"/>
                <w:szCs w:val="18"/>
                <w:u w:val="none"/>
                <w:lang w:val="en-US" w:eastAsia="zh-CN" w:bidi="ar"/>
              </w:rPr>
              <w:t>P3.75单色LED显示屏，含包边尺寸约为：4.9m*0.404m=1.97㎡</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sz w:val="20"/>
                <w:szCs w:val="20"/>
                <w:u w:val="none"/>
                <w:lang w:val="en-US"/>
              </w:rPr>
            </w:pPr>
            <w:r>
              <w:rPr>
                <w:rFonts w:hint="eastAsia" w:ascii="微软雅黑" w:hAnsi="微软雅黑" w:cs="微软雅黑"/>
                <w:i w:val="0"/>
                <w:iCs w:val="0"/>
                <w:color w:val="000000"/>
                <w:kern w:val="0"/>
                <w:sz w:val="20"/>
                <w:szCs w:val="20"/>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配电柜</w:t>
            </w:r>
          </w:p>
        </w:tc>
        <w:tc>
          <w:tcPr>
            <w:tcW w:w="6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val="0"/>
                <w:i w:val="0"/>
                <w:iCs w:val="0"/>
                <w:color w:val="000000"/>
                <w:sz w:val="18"/>
                <w:szCs w:val="18"/>
                <w:u w:val="none"/>
              </w:rPr>
            </w:pPr>
            <w:r>
              <w:rPr>
                <w:rFonts w:hint="eastAsia" w:asciiTheme="majorEastAsia" w:hAnsiTheme="majorEastAsia" w:eastAsiaTheme="majorEastAsia" w:cstheme="majorEastAsia"/>
                <w:b w:val="0"/>
                <w:bCs w:val="0"/>
                <w:i w:val="0"/>
                <w:iCs w:val="0"/>
                <w:color w:val="000000"/>
                <w:kern w:val="0"/>
                <w:sz w:val="18"/>
                <w:szCs w:val="18"/>
                <w:u w:val="none"/>
                <w:lang w:val="en-US" w:eastAsia="zh-CN" w:bidi="ar"/>
              </w:rPr>
              <w:t>15KW配电柜带PLC智能配电柜</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cs="微软雅黑"/>
                <w:i w:val="0"/>
                <w:iCs w:val="0"/>
                <w:color w:val="000000"/>
                <w:kern w:val="0"/>
                <w:sz w:val="20"/>
                <w:szCs w:val="20"/>
                <w:u w:val="none"/>
                <w:lang w:val="en-US" w:eastAsia="zh-CN" w:bidi="ar"/>
              </w:rPr>
              <w:t>4</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控制电脑</w:t>
            </w:r>
          </w:p>
        </w:tc>
        <w:tc>
          <w:tcPr>
            <w:tcW w:w="6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val="0"/>
                <w:i w:val="0"/>
                <w:iCs w:val="0"/>
                <w:color w:val="000000"/>
                <w:sz w:val="18"/>
                <w:szCs w:val="18"/>
                <w:u w:val="none"/>
                <w:lang w:val="en-US"/>
              </w:rPr>
            </w:pPr>
            <w:r>
              <w:rPr>
                <w:rFonts w:hint="eastAsia" w:asciiTheme="majorEastAsia" w:hAnsiTheme="majorEastAsia" w:eastAsiaTheme="majorEastAsia" w:cstheme="majorEastAsia"/>
                <w:b w:val="0"/>
                <w:bCs w:val="0"/>
                <w:i w:val="0"/>
                <w:iCs w:val="0"/>
                <w:color w:val="000000"/>
                <w:kern w:val="0"/>
                <w:sz w:val="18"/>
                <w:szCs w:val="18"/>
                <w:u w:val="none"/>
                <w:lang w:val="en-US" w:eastAsia="zh-CN" w:bidi="ar"/>
              </w:rPr>
              <w:t>I5/16G/512G SSD/4G显卡/23.8 （品牌商用电脑）</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1套</w:t>
            </w:r>
          </w:p>
        </w:tc>
      </w:tr>
    </w:tbl>
    <w:p>
      <w:pPr>
        <w:pStyle w:val="16"/>
        <w:ind w:firstLine="213" w:firstLineChars="89"/>
        <w:rPr>
          <w:rFonts w:hint="eastAsia" w:ascii="宋体" w:hAnsi="宋体" w:cs="宋体"/>
          <w:b/>
          <w:sz w:val="24"/>
          <w:szCs w:val="32"/>
        </w:rPr>
      </w:pPr>
    </w:p>
    <w:p>
      <w:pPr>
        <w:pStyle w:val="16"/>
        <w:ind w:left="0" w:firstLine="482"/>
        <w:rPr>
          <w:rFonts w:ascii="宋体" w:hAnsi="宋体" w:cs="宋体"/>
          <w:b/>
          <w:bCs/>
          <w:sz w:val="24"/>
        </w:rPr>
      </w:pPr>
      <w:r>
        <w:rPr>
          <w:rFonts w:hint="eastAsia" w:ascii="宋体" w:hAnsi="宋体" w:cs="宋体"/>
          <w:b/>
          <w:bCs/>
          <w:sz w:val="24"/>
        </w:rPr>
        <w:t>三、对投标商的资质要求</w:t>
      </w:r>
    </w:p>
    <w:p>
      <w:pPr>
        <w:pStyle w:val="3"/>
        <w:spacing w:line="360" w:lineRule="auto"/>
        <w:ind w:firstLine="480" w:firstLineChars="200"/>
        <w:rPr>
          <w:rFonts w:ascii="宋体" w:hAnsi="宋体" w:eastAsia="宋体" w:cs="宋体"/>
          <w:b w:val="0"/>
          <w:bCs/>
          <w:sz w:val="24"/>
          <w:szCs w:val="32"/>
          <w:u w:val="none"/>
        </w:rPr>
      </w:pPr>
      <w:r>
        <w:rPr>
          <w:rFonts w:hint="eastAsia" w:ascii="宋体" w:hAnsi="宋体" w:eastAsia="宋体" w:cs="宋体"/>
          <w:b w:val="0"/>
          <w:bCs/>
          <w:sz w:val="24"/>
          <w:szCs w:val="32"/>
          <w:u w:val="none"/>
        </w:rPr>
        <w:t>1、须具备独立法人资格，需提供营业执照、税务登记证、组织机构代码证、或三证合一的营业执照（原件及复印件）；</w:t>
      </w:r>
    </w:p>
    <w:p>
      <w:pPr>
        <w:pStyle w:val="3"/>
        <w:spacing w:line="360" w:lineRule="auto"/>
        <w:ind w:firstLine="480" w:firstLineChars="200"/>
        <w:rPr>
          <w:rFonts w:ascii="宋体" w:hAnsi="宋体" w:eastAsia="宋体" w:cs="宋体"/>
          <w:b w:val="0"/>
          <w:bCs/>
          <w:sz w:val="24"/>
          <w:szCs w:val="32"/>
          <w:u w:val="none"/>
        </w:rPr>
      </w:pPr>
      <w:r>
        <w:rPr>
          <w:rFonts w:hint="eastAsia" w:ascii="宋体" w:hAnsi="宋体" w:eastAsia="宋体" w:cs="宋体"/>
          <w:b w:val="0"/>
          <w:bCs/>
          <w:sz w:val="24"/>
          <w:szCs w:val="32"/>
          <w:u w:val="none"/>
        </w:rPr>
        <w:t>2、法人授权书原件（法人身份证、被授权人身份证复印件）；</w:t>
      </w:r>
    </w:p>
    <w:p>
      <w:pPr>
        <w:pStyle w:val="3"/>
        <w:spacing w:line="360" w:lineRule="auto"/>
        <w:ind w:firstLine="480" w:firstLineChars="200"/>
        <w:rPr>
          <w:rFonts w:ascii="宋体" w:hAnsi="宋体" w:eastAsia="宋体" w:cs="宋体"/>
          <w:sz w:val="24"/>
          <w:szCs w:val="32"/>
        </w:rPr>
      </w:pPr>
      <w:r>
        <w:rPr>
          <w:rFonts w:hint="eastAsia" w:ascii="宋体" w:hAnsi="宋体" w:eastAsia="宋体" w:cs="宋体"/>
          <w:b w:val="0"/>
          <w:bCs/>
          <w:sz w:val="24"/>
          <w:szCs w:val="32"/>
          <w:u w:val="none"/>
        </w:rPr>
        <w:t>3、</w:t>
      </w:r>
      <w:r>
        <w:rPr>
          <w:rFonts w:hint="eastAsia" w:ascii="宋体" w:hAnsi="宋体" w:eastAsia="宋体" w:cs="宋体"/>
          <w:b w:val="0"/>
          <w:bCs/>
          <w:sz w:val="24"/>
          <w:szCs w:val="32"/>
          <w:u w:val="none"/>
          <w:lang w:eastAsia="zh-CN"/>
        </w:rPr>
        <w:t>投标商</w:t>
      </w:r>
      <w:r>
        <w:rPr>
          <w:rFonts w:hint="eastAsia" w:ascii="宋体" w:hAnsi="宋体" w:eastAsia="宋体" w:cs="宋体"/>
          <w:b w:val="0"/>
          <w:bCs/>
          <w:sz w:val="24"/>
          <w:szCs w:val="32"/>
          <w:u w:val="none"/>
        </w:rPr>
        <w:t>须未被列入“信用中国”网站（www.creditchina.gov.cn）失信被执行人（以截图打印并加盖单位鲜章为准）；</w:t>
      </w:r>
    </w:p>
    <w:p>
      <w:pPr>
        <w:pStyle w:val="3"/>
        <w:spacing w:line="360" w:lineRule="auto"/>
        <w:ind w:firstLine="480" w:firstLineChars="200"/>
        <w:rPr>
          <w:rFonts w:ascii="宋体" w:hAnsi="宋体" w:eastAsia="宋体" w:cs="宋体"/>
          <w:b w:val="0"/>
          <w:bCs/>
          <w:sz w:val="24"/>
          <w:szCs w:val="32"/>
          <w:u w:val="none"/>
        </w:rPr>
      </w:pPr>
      <w:r>
        <w:rPr>
          <w:rFonts w:hint="eastAsia" w:ascii="宋体" w:hAnsi="宋体" w:eastAsia="宋体" w:cs="宋体"/>
          <w:b w:val="0"/>
          <w:bCs/>
          <w:sz w:val="24"/>
          <w:szCs w:val="32"/>
          <w:u w:val="none"/>
        </w:rPr>
        <w:t>4、以上复印件均须加盖单位鲜章（不接受电脑扫描件作为原件资质）。</w:t>
      </w:r>
    </w:p>
    <w:p>
      <w:pPr>
        <w:pStyle w:val="3"/>
        <w:spacing w:line="360" w:lineRule="auto"/>
        <w:ind w:firstLine="480" w:firstLineChars="200"/>
        <w:rPr>
          <w:rFonts w:ascii="宋体" w:hAnsi="宋体" w:eastAsia="宋体" w:cs="宋体"/>
          <w:b w:val="0"/>
          <w:bCs/>
          <w:sz w:val="24"/>
          <w:szCs w:val="32"/>
          <w:u w:val="none"/>
        </w:rPr>
      </w:pPr>
      <w:r>
        <w:rPr>
          <w:rFonts w:hint="eastAsia" w:ascii="宋体" w:hAnsi="宋体" w:eastAsia="宋体" w:cs="宋体"/>
          <w:b w:val="0"/>
          <w:bCs/>
          <w:sz w:val="24"/>
          <w:szCs w:val="32"/>
          <w:u w:val="none"/>
        </w:rPr>
        <w:t>5、本项目不允许联合体投标。</w:t>
      </w:r>
    </w:p>
    <w:p>
      <w:pPr>
        <w:widowControl w:val="0"/>
        <w:spacing w:line="360" w:lineRule="auto"/>
        <w:ind w:firstLine="480" w:firstLineChars="200"/>
        <w:rPr>
          <w:rStyle w:val="39"/>
          <w:rFonts w:ascii="宋体" w:hAnsi="宋体" w:eastAsia="宋体" w:cs="宋体"/>
          <w:kern w:val="0"/>
          <w:sz w:val="24"/>
        </w:rPr>
      </w:pPr>
      <w:r>
        <w:rPr>
          <w:rFonts w:hint="eastAsia" w:ascii="宋体" w:hAnsi="宋体" w:eastAsia="宋体" w:cs="宋体"/>
          <w:b/>
          <w:bCs/>
          <w:sz w:val="24"/>
        </w:rPr>
        <w:t>四、对响应文件要求</w:t>
      </w:r>
      <w:r>
        <w:rPr>
          <w:rStyle w:val="39"/>
          <w:rFonts w:hint="eastAsia" w:ascii="宋体" w:hAnsi="宋体" w:eastAsia="宋体" w:cs="宋体"/>
          <w:kern w:val="0"/>
          <w:sz w:val="24"/>
        </w:rPr>
        <w:t xml:space="preserve"> </w:t>
      </w:r>
    </w:p>
    <w:p>
      <w:pPr>
        <w:snapToGrid w:val="0"/>
        <w:spacing w:line="360" w:lineRule="auto"/>
        <w:ind w:firstLine="480" w:firstLineChars="200"/>
        <w:rPr>
          <w:rStyle w:val="39"/>
          <w:rFonts w:ascii="宋体" w:hAnsi="宋体" w:eastAsia="宋体" w:cs="宋体"/>
          <w:sz w:val="24"/>
          <w:szCs w:val="21"/>
        </w:rPr>
      </w:pPr>
      <w:r>
        <w:rPr>
          <w:rStyle w:val="39"/>
          <w:rFonts w:hint="eastAsia" w:ascii="宋体" w:hAnsi="宋体" w:eastAsia="宋体" w:cs="宋体"/>
          <w:sz w:val="24"/>
          <w:szCs w:val="21"/>
        </w:rPr>
        <w:t>响应文件必须根据响应文件格式要求编写，对响应文件作出实质性响应。具体内容包括：</w:t>
      </w:r>
    </w:p>
    <w:p>
      <w:pPr>
        <w:snapToGrid w:val="0"/>
        <w:spacing w:line="360" w:lineRule="auto"/>
        <w:ind w:firstLine="480" w:firstLineChars="200"/>
        <w:rPr>
          <w:rStyle w:val="39"/>
          <w:rFonts w:ascii="宋体" w:hAnsi="宋体" w:eastAsia="宋体" w:cs="宋体"/>
          <w:sz w:val="24"/>
          <w:szCs w:val="21"/>
        </w:rPr>
      </w:pPr>
      <w:r>
        <w:rPr>
          <w:rStyle w:val="39"/>
          <w:rFonts w:hint="eastAsia" w:ascii="宋体" w:hAnsi="宋体" w:eastAsia="宋体" w:cs="宋体"/>
          <w:sz w:val="24"/>
          <w:szCs w:val="21"/>
        </w:rPr>
        <w:t>1、按照要求填写的</w:t>
      </w:r>
      <w:r>
        <w:rPr>
          <w:rStyle w:val="39"/>
          <w:rFonts w:hint="eastAsia" w:ascii="宋体" w:hAnsi="宋体" w:eastAsia="宋体" w:cs="宋体"/>
          <w:sz w:val="24"/>
          <w:szCs w:val="21"/>
          <w:lang w:eastAsia="zh-CN"/>
        </w:rPr>
        <w:t>公开招标</w:t>
      </w:r>
      <w:r>
        <w:rPr>
          <w:rStyle w:val="39"/>
          <w:rFonts w:hint="eastAsia" w:ascii="宋体" w:hAnsi="宋体" w:eastAsia="宋体" w:cs="宋体"/>
          <w:sz w:val="24"/>
          <w:szCs w:val="21"/>
        </w:rPr>
        <w:t>响应函。</w:t>
      </w:r>
    </w:p>
    <w:p>
      <w:pPr>
        <w:snapToGrid w:val="0"/>
        <w:spacing w:line="360" w:lineRule="auto"/>
        <w:ind w:firstLine="480" w:firstLineChars="200"/>
        <w:rPr>
          <w:rStyle w:val="39"/>
          <w:rFonts w:ascii="宋体" w:hAnsi="宋体" w:eastAsia="宋体" w:cs="宋体"/>
          <w:sz w:val="24"/>
          <w:szCs w:val="21"/>
        </w:rPr>
      </w:pPr>
      <w:r>
        <w:rPr>
          <w:rStyle w:val="39"/>
          <w:rFonts w:hint="eastAsia" w:ascii="宋体" w:hAnsi="宋体" w:eastAsia="宋体" w:cs="宋体"/>
          <w:sz w:val="24"/>
          <w:szCs w:val="21"/>
        </w:rPr>
        <w:t>a、</w:t>
      </w:r>
      <w:r>
        <w:rPr>
          <w:rStyle w:val="39"/>
          <w:rFonts w:hint="eastAsia" w:ascii="宋体" w:hAnsi="宋体" w:eastAsia="宋体" w:cs="宋体"/>
          <w:sz w:val="24"/>
          <w:szCs w:val="21"/>
          <w:lang w:eastAsia="zh-CN"/>
        </w:rPr>
        <w:t>公开招标</w:t>
      </w:r>
      <w:r>
        <w:rPr>
          <w:rStyle w:val="39"/>
          <w:rFonts w:hint="eastAsia" w:ascii="宋体" w:hAnsi="宋体" w:eastAsia="宋体" w:cs="宋体"/>
          <w:sz w:val="24"/>
          <w:szCs w:val="21"/>
        </w:rPr>
        <w:t>报价表。</w:t>
      </w:r>
    </w:p>
    <w:p>
      <w:pPr>
        <w:snapToGrid w:val="0"/>
        <w:spacing w:line="360" w:lineRule="auto"/>
        <w:ind w:firstLine="480" w:firstLineChars="200"/>
        <w:rPr>
          <w:rStyle w:val="39"/>
          <w:rFonts w:ascii="宋体" w:hAnsi="宋体" w:eastAsia="宋体" w:cs="宋体"/>
          <w:sz w:val="24"/>
          <w:szCs w:val="21"/>
        </w:rPr>
      </w:pPr>
      <w:r>
        <w:rPr>
          <w:rStyle w:val="39"/>
          <w:rFonts w:hint="eastAsia" w:ascii="宋体" w:hAnsi="宋体" w:eastAsia="宋体" w:cs="宋体"/>
          <w:sz w:val="24"/>
          <w:szCs w:val="21"/>
        </w:rPr>
        <w:t>b、按要求出具的资格证明文件，证明投标人是合格的，中标后有能力履行合同。</w:t>
      </w:r>
    </w:p>
    <w:p>
      <w:pPr>
        <w:snapToGrid w:val="0"/>
        <w:spacing w:line="360" w:lineRule="auto"/>
        <w:ind w:firstLine="480" w:firstLineChars="200"/>
        <w:rPr>
          <w:rStyle w:val="39"/>
          <w:rFonts w:ascii="宋体" w:hAnsi="宋体" w:eastAsia="宋体" w:cs="宋体"/>
          <w:sz w:val="24"/>
          <w:szCs w:val="21"/>
        </w:rPr>
      </w:pPr>
      <w:r>
        <w:rPr>
          <w:rStyle w:val="39"/>
          <w:rFonts w:hint="eastAsia" w:ascii="宋体" w:hAnsi="宋体" w:eastAsia="宋体" w:cs="宋体"/>
          <w:sz w:val="24"/>
          <w:szCs w:val="21"/>
        </w:rPr>
        <w:t>c、按要求出具的其他证明文件，证明投标人提供的是合格的货物，质量管理体系健全，售后服务有保障，且响应</w:t>
      </w:r>
      <w:r>
        <w:rPr>
          <w:rStyle w:val="39"/>
          <w:rFonts w:hint="eastAsia" w:ascii="宋体" w:hAnsi="宋体" w:eastAsia="宋体" w:cs="宋体"/>
          <w:sz w:val="24"/>
          <w:szCs w:val="21"/>
          <w:lang w:eastAsia="zh-CN"/>
        </w:rPr>
        <w:t>公开招标</w:t>
      </w:r>
      <w:r>
        <w:rPr>
          <w:rStyle w:val="39"/>
          <w:rFonts w:hint="eastAsia" w:ascii="宋体" w:hAnsi="宋体" w:eastAsia="宋体" w:cs="宋体"/>
          <w:sz w:val="24"/>
          <w:szCs w:val="21"/>
        </w:rPr>
        <w:t>文件的要求。</w:t>
      </w:r>
    </w:p>
    <w:p>
      <w:pPr>
        <w:snapToGrid w:val="0"/>
        <w:spacing w:line="360" w:lineRule="auto"/>
        <w:ind w:firstLine="480" w:firstLineChars="200"/>
        <w:rPr>
          <w:rStyle w:val="39"/>
          <w:rFonts w:ascii="宋体" w:hAnsi="宋体" w:eastAsia="宋体" w:cs="宋体"/>
          <w:sz w:val="24"/>
          <w:szCs w:val="21"/>
        </w:rPr>
      </w:pPr>
      <w:r>
        <w:rPr>
          <w:rStyle w:val="39"/>
          <w:rFonts w:hint="eastAsia" w:ascii="宋体" w:hAnsi="宋体" w:eastAsia="宋体" w:cs="宋体"/>
          <w:sz w:val="24"/>
          <w:szCs w:val="21"/>
        </w:rPr>
        <w:t>2、投标报价：</w:t>
      </w:r>
    </w:p>
    <w:p>
      <w:pPr>
        <w:snapToGrid w:val="0"/>
        <w:spacing w:line="360" w:lineRule="auto"/>
        <w:ind w:firstLine="480" w:firstLineChars="200"/>
        <w:rPr>
          <w:rStyle w:val="39"/>
          <w:rFonts w:ascii="宋体" w:hAnsi="宋体" w:eastAsia="宋体" w:cs="宋体"/>
          <w:sz w:val="24"/>
          <w:szCs w:val="21"/>
        </w:rPr>
      </w:pPr>
      <w:r>
        <w:rPr>
          <w:rStyle w:val="39"/>
          <w:rFonts w:hint="eastAsia" w:ascii="宋体" w:hAnsi="宋体" w:eastAsia="宋体" w:cs="宋体"/>
          <w:sz w:val="24"/>
          <w:szCs w:val="21"/>
        </w:rPr>
        <w:t>a、投标人应在响应文件中的</w:t>
      </w:r>
      <w:r>
        <w:rPr>
          <w:rStyle w:val="39"/>
          <w:rFonts w:hint="eastAsia" w:ascii="宋体" w:hAnsi="宋体" w:eastAsia="宋体" w:cs="宋体"/>
          <w:sz w:val="24"/>
          <w:szCs w:val="21"/>
          <w:lang w:eastAsia="zh-CN"/>
        </w:rPr>
        <w:t>公开招标</w:t>
      </w:r>
      <w:r>
        <w:rPr>
          <w:rStyle w:val="39"/>
          <w:rFonts w:hint="eastAsia" w:ascii="宋体" w:hAnsi="宋体" w:eastAsia="宋体" w:cs="宋体"/>
          <w:sz w:val="24"/>
          <w:szCs w:val="21"/>
        </w:rPr>
        <w:t>报价表（唱标报告）上，标明供货期等项，任何有选择的报价</w:t>
      </w:r>
      <w:r>
        <w:rPr>
          <w:rStyle w:val="39"/>
          <w:rFonts w:hint="eastAsia" w:ascii="宋体" w:hAnsi="宋体" w:eastAsia="宋体" w:cs="宋体"/>
          <w:sz w:val="24"/>
          <w:szCs w:val="21"/>
          <w:lang w:eastAsia="zh-CN"/>
        </w:rPr>
        <w:t>公开招标</w:t>
      </w:r>
      <w:r>
        <w:rPr>
          <w:rStyle w:val="39"/>
          <w:rFonts w:hint="eastAsia" w:ascii="宋体" w:hAnsi="宋体" w:eastAsia="宋体" w:cs="宋体"/>
          <w:sz w:val="24"/>
          <w:szCs w:val="21"/>
        </w:rPr>
        <w:t>人不予接受。</w:t>
      </w:r>
    </w:p>
    <w:p>
      <w:pPr>
        <w:snapToGrid w:val="0"/>
        <w:spacing w:line="360" w:lineRule="auto"/>
        <w:ind w:firstLine="480" w:firstLineChars="200"/>
        <w:rPr>
          <w:rStyle w:val="39"/>
          <w:rFonts w:ascii="宋体" w:hAnsi="宋体" w:eastAsia="宋体" w:cs="宋体"/>
          <w:sz w:val="24"/>
          <w:szCs w:val="21"/>
        </w:rPr>
      </w:pPr>
      <w:r>
        <w:rPr>
          <w:rStyle w:val="39"/>
          <w:rFonts w:hint="eastAsia" w:ascii="宋体" w:hAnsi="宋体" w:eastAsia="宋体" w:cs="宋体"/>
          <w:sz w:val="24"/>
          <w:szCs w:val="21"/>
        </w:rPr>
        <w:t>b、投标报价为货物达到指定交货地点交付使用所有费用，包括货物的供应费及所发生的运杂费（含保险）及国家按现行税收政策征收的一切税费等。</w:t>
      </w:r>
    </w:p>
    <w:p>
      <w:pPr>
        <w:snapToGrid w:val="0"/>
        <w:spacing w:line="360" w:lineRule="auto"/>
        <w:ind w:firstLine="480" w:firstLineChars="200"/>
        <w:rPr>
          <w:rStyle w:val="39"/>
          <w:rFonts w:ascii="宋体" w:hAnsi="宋体" w:eastAsia="宋体" w:cs="宋体"/>
          <w:sz w:val="24"/>
          <w:szCs w:val="21"/>
        </w:rPr>
      </w:pPr>
      <w:r>
        <w:rPr>
          <w:rStyle w:val="39"/>
          <w:rFonts w:hint="eastAsia" w:ascii="宋体" w:hAnsi="宋体" w:eastAsia="宋体" w:cs="宋体"/>
          <w:sz w:val="24"/>
          <w:szCs w:val="21"/>
        </w:rPr>
        <w:t>c、本次</w:t>
      </w:r>
      <w:r>
        <w:rPr>
          <w:rStyle w:val="39"/>
          <w:rFonts w:hint="eastAsia" w:ascii="宋体" w:hAnsi="宋体" w:eastAsia="宋体" w:cs="宋体"/>
          <w:sz w:val="24"/>
          <w:szCs w:val="21"/>
          <w:lang w:eastAsia="zh-CN"/>
        </w:rPr>
        <w:t>公开招标</w:t>
      </w:r>
      <w:r>
        <w:rPr>
          <w:rStyle w:val="39"/>
          <w:rFonts w:hint="eastAsia" w:ascii="宋体" w:hAnsi="宋体" w:eastAsia="宋体" w:cs="宋体"/>
          <w:sz w:val="24"/>
          <w:szCs w:val="21"/>
        </w:rPr>
        <w:t>为货物单价</w:t>
      </w:r>
      <w:r>
        <w:rPr>
          <w:rStyle w:val="39"/>
          <w:rFonts w:hint="eastAsia" w:ascii="宋体" w:hAnsi="宋体" w:eastAsia="宋体" w:cs="宋体"/>
          <w:sz w:val="24"/>
          <w:szCs w:val="21"/>
          <w:lang w:eastAsia="zh-CN"/>
        </w:rPr>
        <w:t>公开招标</w:t>
      </w:r>
      <w:r>
        <w:rPr>
          <w:rStyle w:val="39"/>
          <w:rFonts w:hint="eastAsia" w:ascii="宋体" w:hAnsi="宋体" w:eastAsia="宋体" w:cs="宋体"/>
          <w:sz w:val="24"/>
          <w:szCs w:val="21"/>
        </w:rPr>
        <w:t>，最终合同价款按货物实际供给量据实结算。</w:t>
      </w:r>
    </w:p>
    <w:p>
      <w:pPr>
        <w:snapToGrid w:val="0"/>
        <w:spacing w:line="360" w:lineRule="auto"/>
        <w:ind w:firstLine="480" w:firstLineChars="200"/>
        <w:rPr>
          <w:rStyle w:val="39"/>
          <w:rFonts w:ascii="宋体" w:hAnsi="宋体" w:eastAsia="宋体" w:cs="宋体"/>
          <w:sz w:val="24"/>
          <w:szCs w:val="21"/>
        </w:rPr>
      </w:pPr>
      <w:r>
        <w:rPr>
          <w:rStyle w:val="39"/>
          <w:rFonts w:hint="eastAsia" w:ascii="宋体" w:hAnsi="宋体" w:eastAsia="宋体" w:cs="宋体"/>
          <w:sz w:val="24"/>
          <w:szCs w:val="21"/>
        </w:rPr>
        <w:t>d、凡因投标人对</w:t>
      </w:r>
      <w:r>
        <w:rPr>
          <w:rStyle w:val="39"/>
          <w:rFonts w:hint="eastAsia" w:ascii="宋体" w:hAnsi="宋体" w:eastAsia="宋体" w:cs="宋体"/>
          <w:sz w:val="24"/>
          <w:szCs w:val="21"/>
          <w:lang w:eastAsia="zh-CN"/>
        </w:rPr>
        <w:t>公开招标</w:t>
      </w:r>
      <w:r>
        <w:rPr>
          <w:rStyle w:val="39"/>
          <w:rFonts w:hint="eastAsia" w:ascii="宋体" w:hAnsi="宋体" w:eastAsia="宋体" w:cs="宋体"/>
          <w:sz w:val="24"/>
          <w:szCs w:val="21"/>
        </w:rPr>
        <w:t>文件阅读不深、理解不透、误解、疏漏、或因市场行情了解不清造成的后果和风险均由投标单位自负。</w:t>
      </w:r>
    </w:p>
    <w:p>
      <w:pPr>
        <w:snapToGrid w:val="0"/>
        <w:spacing w:line="360" w:lineRule="auto"/>
        <w:ind w:firstLine="480" w:firstLineChars="200"/>
        <w:rPr>
          <w:rStyle w:val="39"/>
          <w:rFonts w:ascii="宋体" w:hAnsi="宋体" w:eastAsia="宋体" w:cs="宋体"/>
          <w:kern w:val="0"/>
          <w:sz w:val="24"/>
        </w:rPr>
      </w:pPr>
      <w:r>
        <w:rPr>
          <w:rStyle w:val="39"/>
          <w:rFonts w:hint="eastAsia" w:ascii="宋体" w:hAnsi="宋体" w:eastAsia="宋体" w:cs="宋体"/>
          <w:sz w:val="24"/>
          <w:szCs w:val="21"/>
        </w:rPr>
        <w:t>e、投标货币：人民币。单位：元（精确到小数点后两位）。</w:t>
      </w:r>
    </w:p>
    <w:p>
      <w:pPr>
        <w:widowControl w:val="0"/>
        <w:spacing w:line="360" w:lineRule="auto"/>
        <w:ind w:firstLine="480" w:firstLineChars="200"/>
        <w:rPr>
          <w:rStyle w:val="39"/>
          <w:rFonts w:ascii="宋体" w:hAnsi="宋体" w:eastAsia="宋体" w:cs="宋体"/>
          <w:kern w:val="0"/>
          <w:sz w:val="24"/>
        </w:rPr>
      </w:pPr>
      <w:r>
        <w:rPr>
          <w:rStyle w:val="39"/>
          <w:rFonts w:hint="eastAsia" w:ascii="宋体" w:hAnsi="宋体" w:eastAsia="宋体" w:cs="宋体"/>
          <w:kern w:val="0"/>
          <w:sz w:val="24"/>
        </w:rPr>
        <w:t xml:space="preserve">3、响应文件使用A4纸质制作，正本壹份，副本叁份。 </w:t>
      </w:r>
    </w:p>
    <w:p>
      <w:pPr>
        <w:widowControl w:val="0"/>
        <w:spacing w:line="360" w:lineRule="auto"/>
        <w:ind w:firstLine="480" w:firstLineChars="200"/>
        <w:rPr>
          <w:rStyle w:val="39"/>
          <w:rFonts w:ascii="宋体" w:hAnsi="宋体" w:eastAsia="宋体" w:cs="宋体"/>
          <w:kern w:val="0"/>
          <w:sz w:val="24"/>
        </w:rPr>
      </w:pPr>
      <w:r>
        <w:rPr>
          <w:rStyle w:val="39"/>
          <w:rFonts w:hint="eastAsia" w:ascii="宋体" w:hAnsi="宋体" w:eastAsia="宋体" w:cs="宋体"/>
          <w:kern w:val="0"/>
          <w:sz w:val="24"/>
        </w:rPr>
        <w:t xml:space="preserve">4、投标方应将响应文件封入密封的信封或包装，并在封口上加盖投标单位公章，并标明投标名称，按投标日程规定日期送至指定地点。 </w:t>
      </w:r>
    </w:p>
    <w:p>
      <w:pPr>
        <w:widowControl w:val="0"/>
        <w:spacing w:line="360" w:lineRule="auto"/>
        <w:ind w:firstLine="480" w:firstLineChars="200"/>
        <w:rPr>
          <w:rStyle w:val="39"/>
          <w:rFonts w:ascii="宋体" w:hAnsi="宋体" w:eastAsia="宋体" w:cs="宋体"/>
          <w:kern w:val="0"/>
          <w:sz w:val="24"/>
        </w:rPr>
      </w:pPr>
      <w:r>
        <w:rPr>
          <w:rStyle w:val="39"/>
          <w:rFonts w:hint="eastAsia" w:ascii="宋体" w:hAnsi="宋体" w:eastAsia="宋体" w:cs="宋体"/>
          <w:kern w:val="0"/>
          <w:sz w:val="24"/>
        </w:rPr>
        <w:t xml:space="preserve">5、投标方在投标截止时间之前可书面修改或撤销响应文件，迟交或未按规定密封的不予接受。 </w:t>
      </w:r>
    </w:p>
    <w:p>
      <w:pPr>
        <w:widowControl w:val="0"/>
        <w:spacing w:line="360" w:lineRule="auto"/>
        <w:ind w:firstLine="480" w:firstLineChars="200"/>
        <w:rPr>
          <w:rStyle w:val="39"/>
          <w:rFonts w:ascii="宋体" w:hAnsi="宋体" w:eastAsia="宋体" w:cs="宋体"/>
          <w:kern w:val="0"/>
          <w:sz w:val="24"/>
        </w:rPr>
      </w:pPr>
      <w:r>
        <w:rPr>
          <w:rStyle w:val="39"/>
          <w:rFonts w:hint="eastAsia" w:ascii="宋体" w:hAnsi="宋体" w:eastAsia="宋体" w:cs="宋体"/>
          <w:kern w:val="0"/>
          <w:sz w:val="24"/>
        </w:rPr>
        <w:t>6、</w:t>
      </w:r>
      <w:r>
        <w:rPr>
          <w:rStyle w:val="39"/>
          <w:rFonts w:hint="eastAsia" w:ascii="宋体" w:hAnsi="宋体" w:eastAsia="宋体" w:cs="宋体"/>
          <w:kern w:val="0"/>
          <w:sz w:val="24"/>
          <w:highlight w:val="none"/>
        </w:rPr>
        <w:t>本项目采取</w:t>
      </w:r>
      <w:r>
        <w:rPr>
          <w:rStyle w:val="39"/>
          <w:rFonts w:hint="eastAsia" w:ascii="宋体" w:hAnsi="宋体" w:eastAsia="宋体" w:cs="宋体"/>
          <w:kern w:val="0"/>
          <w:sz w:val="24"/>
          <w:highlight w:val="none"/>
          <w:lang w:val="en-US" w:eastAsia="zh-CN"/>
        </w:rPr>
        <w:t>一</w:t>
      </w:r>
      <w:r>
        <w:rPr>
          <w:rStyle w:val="39"/>
          <w:rFonts w:hint="eastAsia" w:ascii="宋体" w:hAnsi="宋体" w:eastAsia="宋体" w:cs="宋体"/>
          <w:kern w:val="0"/>
          <w:sz w:val="24"/>
          <w:highlight w:val="none"/>
        </w:rPr>
        <w:t>次报价的办法。报价执行投标响应文件报价，在完成有关程序后，以公开的形式予以公布作为最终评定的依据。</w:t>
      </w:r>
    </w:p>
    <w:p>
      <w:pPr>
        <w:pStyle w:val="3"/>
        <w:spacing w:line="360" w:lineRule="auto"/>
        <w:ind w:firstLine="480" w:firstLineChars="200"/>
        <w:rPr>
          <w:rFonts w:ascii="宋体" w:hAnsi="宋体" w:eastAsia="宋体" w:cs="宋体"/>
          <w:bCs/>
          <w:sz w:val="24"/>
          <w:szCs w:val="32"/>
          <w:u w:val="none"/>
        </w:rPr>
      </w:pPr>
      <w:r>
        <w:rPr>
          <w:rFonts w:hint="eastAsia" w:ascii="宋体" w:hAnsi="宋体" w:eastAsia="宋体" w:cs="宋体"/>
          <w:bCs/>
          <w:sz w:val="24"/>
          <w:u w:val="none"/>
        </w:rPr>
        <w:t>五、</w:t>
      </w:r>
      <w:r>
        <w:rPr>
          <w:rFonts w:hint="eastAsia" w:ascii="宋体" w:hAnsi="宋体" w:eastAsia="宋体" w:cs="宋体"/>
          <w:bCs/>
          <w:sz w:val="24"/>
          <w:szCs w:val="32"/>
          <w:u w:val="none"/>
        </w:rPr>
        <w:t>相关培训</w:t>
      </w:r>
    </w:p>
    <w:p>
      <w:pPr>
        <w:widowControl w:val="0"/>
        <w:spacing w:line="360" w:lineRule="auto"/>
        <w:ind w:firstLine="480" w:firstLineChars="200"/>
        <w:jc w:val="left"/>
        <w:rPr>
          <w:rFonts w:ascii="宋体" w:hAnsi="宋体" w:eastAsia="宋体" w:cs="宋体"/>
          <w:sz w:val="24"/>
        </w:rPr>
      </w:pPr>
      <w:r>
        <w:rPr>
          <w:rFonts w:hint="eastAsia" w:ascii="宋体" w:hAnsi="宋体" w:eastAsia="宋体" w:cs="宋体"/>
          <w:sz w:val="24"/>
        </w:rPr>
        <w:t>提供集中培训的方式为甲方培训相关人员</w:t>
      </w:r>
    </w:p>
    <w:p>
      <w:pPr>
        <w:widowControl w:val="0"/>
        <w:spacing w:line="360" w:lineRule="auto"/>
        <w:ind w:firstLine="480" w:firstLineChars="200"/>
        <w:jc w:val="left"/>
        <w:rPr>
          <w:rFonts w:ascii="宋体" w:hAnsi="宋体" w:eastAsia="宋体" w:cs="宋体"/>
          <w:sz w:val="24"/>
        </w:rPr>
      </w:pPr>
      <w:r>
        <w:rPr>
          <w:rFonts w:hint="eastAsia" w:ascii="宋体" w:hAnsi="宋体" w:eastAsia="宋体" w:cs="宋体"/>
          <w:sz w:val="24"/>
        </w:rPr>
        <w:t>培训对象：甲方单位/科室管理员、负责人及指定人员</w:t>
      </w:r>
    </w:p>
    <w:p>
      <w:pPr>
        <w:widowControl w:val="0"/>
        <w:spacing w:line="360" w:lineRule="auto"/>
        <w:ind w:firstLine="480" w:firstLineChars="200"/>
        <w:jc w:val="left"/>
        <w:rPr>
          <w:rFonts w:ascii="宋体" w:hAnsi="宋体" w:eastAsia="宋体" w:cs="宋体"/>
          <w:sz w:val="24"/>
        </w:rPr>
      </w:pPr>
      <w:r>
        <w:rPr>
          <w:rFonts w:hint="eastAsia" w:ascii="宋体" w:hAnsi="宋体" w:eastAsia="宋体" w:cs="宋体"/>
          <w:sz w:val="24"/>
        </w:rPr>
        <w:t>培训地点、人次：甲方指定地点、不少于</w:t>
      </w:r>
      <w:r>
        <w:rPr>
          <w:rFonts w:ascii="宋体" w:hAnsi="宋体" w:eastAsia="宋体" w:cs="宋体"/>
          <w:sz w:val="24"/>
        </w:rPr>
        <w:t>5</w:t>
      </w:r>
      <w:r>
        <w:rPr>
          <w:rFonts w:hint="eastAsia" w:ascii="宋体" w:hAnsi="宋体" w:eastAsia="宋体" w:cs="宋体"/>
          <w:sz w:val="24"/>
        </w:rPr>
        <w:t>次</w:t>
      </w:r>
    </w:p>
    <w:p>
      <w:pPr>
        <w:widowControl w:val="0"/>
        <w:spacing w:line="360" w:lineRule="auto"/>
        <w:ind w:firstLine="480" w:firstLineChars="200"/>
        <w:jc w:val="left"/>
        <w:rPr>
          <w:rFonts w:ascii="宋体" w:hAnsi="宋体" w:eastAsia="宋体" w:cs="宋体"/>
          <w:sz w:val="24"/>
        </w:rPr>
      </w:pPr>
      <w:r>
        <w:rPr>
          <w:rFonts w:hint="eastAsia" w:ascii="宋体" w:hAnsi="宋体" w:eastAsia="宋体" w:cs="宋体"/>
          <w:sz w:val="24"/>
        </w:rPr>
        <w:t>达到效果：系统功能、业务操作熟练</w:t>
      </w:r>
    </w:p>
    <w:p>
      <w:pPr>
        <w:widowControl w:val="0"/>
        <w:spacing w:line="360" w:lineRule="auto"/>
        <w:ind w:firstLine="480" w:firstLineChars="200"/>
        <w:jc w:val="left"/>
        <w:rPr>
          <w:rFonts w:ascii="宋体" w:hAnsi="宋体" w:eastAsia="宋体" w:cs="宋体"/>
          <w:sz w:val="24"/>
        </w:rPr>
      </w:pPr>
      <w:r>
        <w:rPr>
          <w:rFonts w:hint="eastAsia" w:ascii="宋体" w:hAnsi="宋体" w:eastAsia="宋体" w:cs="宋体"/>
          <w:sz w:val="24"/>
        </w:rPr>
        <w:t>负责编写系统培训操作手册，提供平台使用手册电子版，供各级人员随时下载使用。</w:t>
      </w:r>
    </w:p>
    <w:p>
      <w:pPr>
        <w:widowControl w:val="0"/>
        <w:spacing w:line="360" w:lineRule="auto"/>
        <w:ind w:firstLine="480" w:firstLineChars="200"/>
        <w:jc w:val="left"/>
        <w:rPr>
          <w:rFonts w:ascii="宋体" w:hAnsi="宋体" w:eastAsia="宋体" w:cs="宋体"/>
          <w:sz w:val="24"/>
        </w:rPr>
      </w:pPr>
      <w:r>
        <w:rPr>
          <w:rFonts w:hint="eastAsia" w:ascii="宋体" w:hAnsi="宋体" w:eastAsia="宋体" w:cs="宋体"/>
          <w:sz w:val="24"/>
        </w:rPr>
        <w:t>通过电话、E-mail，以及QQ、微信等即时通讯工具，对管理人员在系统应用过程中的操作问题和开发问题进行即时的培训指导。</w:t>
      </w:r>
    </w:p>
    <w:p>
      <w:pPr>
        <w:widowControl w:val="0"/>
        <w:spacing w:line="360" w:lineRule="auto"/>
        <w:ind w:firstLine="480" w:firstLineChars="200"/>
        <w:jc w:val="left"/>
        <w:rPr>
          <w:rFonts w:ascii="宋体" w:hAnsi="宋体" w:eastAsia="宋体" w:cs="宋体"/>
          <w:b/>
          <w:bCs/>
          <w:sz w:val="24"/>
        </w:rPr>
      </w:pPr>
      <w:r>
        <w:rPr>
          <w:rFonts w:hint="eastAsia" w:ascii="宋体" w:hAnsi="宋体" w:eastAsia="宋体" w:cs="宋体"/>
          <w:b/>
          <w:bCs/>
          <w:sz w:val="24"/>
        </w:rPr>
        <w:t>六、</w:t>
      </w:r>
      <w:r>
        <w:rPr>
          <w:rFonts w:hint="eastAsia" w:ascii="宋体" w:hAnsi="宋体" w:eastAsia="宋体"/>
          <w:b/>
          <w:bCs/>
          <w:sz w:val="24"/>
        </w:rPr>
        <w:t>响应服务</w:t>
      </w:r>
    </w:p>
    <w:p>
      <w:pPr>
        <w:widowControl w:val="0"/>
        <w:spacing w:line="336" w:lineRule="auto"/>
        <w:ind w:firstLine="480" w:firstLineChars="200"/>
      </w:pPr>
      <w:r>
        <w:rPr>
          <w:rFonts w:hint="eastAsia" w:ascii="宋体" w:hAnsi="宋体" w:eastAsia="宋体" w:cs="宋体"/>
          <w:sz w:val="24"/>
        </w:rPr>
        <w:t>提供 7×24小时的服务响应，系统出现故障时，维护工程师应在半小时内响应，</w:t>
      </w:r>
      <w:r>
        <w:rPr>
          <w:rFonts w:hint="eastAsia" w:ascii="宋体" w:hAnsi="宋体" w:eastAsia="宋体"/>
          <w:sz w:val="24"/>
        </w:rPr>
        <w:t>一小时内提供</w:t>
      </w:r>
      <w:r>
        <w:rPr>
          <w:rFonts w:hint="eastAsia" w:ascii="宋体" w:hAnsi="宋体" w:eastAsia="宋体" w:cs="宋体"/>
          <w:sz w:val="24"/>
        </w:rPr>
        <w:t>远程诊断和故障排除，在远程服务无效的情况下，48小时内到达现场提供技术服务并解决问题。</w:t>
      </w:r>
    </w:p>
    <w:p>
      <w:pPr>
        <w:pStyle w:val="16"/>
        <w:ind w:firstLine="400"/>
      </w:pPr>
    </w:p>
    <w:p>
      <w:pPr>
        <w:snapToGrid w:val="0"/>
        <w:spacing w:line="360" w:lineRule="auto"/>
        <w:jc w:val="center"/>
        <w:rPr>
          <w:rStyle w:val="39"/>
          <w:rFonts w:ascii="宋体" w:hAnsi="宋体" w:eastAsia="宋体" w:cs="宋体"/>
          <w:b/>
          <w:sz w:val="36"/>
          <w:szCs w:val="36"/>
        </w:rPr>
      </w:pPr>
      <w:r>
        <w:rPr>
          <w:rStyle w:val="39"/>
          <w:rFonts w:hint="eastAsia" w:ascii="宋体" w:hAnsi="宋体" w:eastAsia="宋体" w:cs="宋体"/>
          <w:b/>
          <w:sz w:val="36"/>
          <w:szCs w:val="36"/>
        </w:rPr>
        <w:br w:type="page"/>
      </w:r>
      <w:r>
        <w:rPr>
          <w:rStyle w:val="39"/>
          <w:rFonts w:hint="eastAsia" w:ascii="宋体" w:hAnsi="宋体" w:eastAsia="宋体" w:cs="宋体"/>
          <w:b/>
          <w:sz w:val="36"/>
          <w:szCs w:val="36"/>
        </w:rPr>
        <w:t>第四章  评标标准和方法</w:t>
      </w:r>
    </w:p>
    <w:p>
      <w:pPr>
        <w:spacing w:line="360" w:lineRule="auto"/>
        <w:ind w:firstLine="480" w:firstLineChars="200"/>
        <w:rPr>
          <w:rFonts w:ascii="宋体" w:hAnsi="宋体" w:eastAsia="宋体" w:cs="宋体"/>
          <w:b/>
          <w:bCs/>
          <w:sz w:val="24"/>
        </w:rPr>
      </w:pPr>
      <w:r>
        <w:rPr>
          <w:rFonts w:hint="eastAsia" w:ascii="宋体" w:hAnsi="宋体" w:eastAsia="宋体" w:cs="宋体"/>
          <w:b/>
          <w:bCs/>
          <w:sz w:val="24"/>
        </w:rPr>
        <w:t>一、</w:t>
      </w:r>
      <w:r>
        <w:rPr>
          <w:rFonts w:hint="eastAsia" w:ascii="宋体" w:hAnsi="宋体" w:eastAsia="宋体" w:cs="宋体"/>
          <w:b/>
          <w:bCs/>
          <w:sz w:val="24"/>
          <w:lang w:eastAsia="zh-CN"/>
        </w:rPr>
        <w:t>公开招标</w:t>
      </w:r>
      <w:r>
        <w:rPr>
          <w:rFonts w:hint="eastAsia" w:ascii="宋体" w:hAnsi="宋体" w:eastAsia="宋体" w:cs="宋体"/>
          <w:b/>
          <w:bCs/>
          <w:sz w:val="24"/>
        </w:rPr>
        <w:t>方式及评标标准</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公开招标</w:t>
      </w:r>
      <w:r>
        <w:rPr>
          <w:rFonts w:hint="eastAsia" w:ascii="宋体" w:hAnsi="宋体" w:eastAsia="宋体" w:cs="宋体"/>
          <w:sz w:val="24"/>
        </w:rPr>
        <w:t>及评标方式：综合评标法。</w:t>
      </w:r>
    </w:p>
    <w:p>
      <w:pPr>
        <w:spacing w:line="360" w:lineRule="auto"/>
        <w:ind w:firstLine="480" w:firstLineChars="200"/>
        <w:rPr>
          <w:rFonts w:ascii="宋体" w:hAnsi="宋体" w:eastAsia="宋体" w:cs="宋体"/>
          <w:sz w:val="24"/>
        </w:rPr>
      </w:pPr>
      <w:r>
        <w:rPr>
          <w:rFonts w:hint="eastAsia" w:ascii="宋体" w:hAnsi="宋体" w:eastAsia="宋体" w:cs="宋体"/>
          <w:sz w:val="24"/>
        </w:rPr>
        <w:t>2、评标的全过程分为</w:t>
      </w:r>
      <w:r>
        <w:rPr>
          <w:rFonts w:hint="eastAsia" w:ascii="宋体" w:hAnsi="宋体" w:eastAsia="宋体" w:cs="宋体"/>
          <w:sz w:val="24"/>
          <w:lang w:eastAsia="zh-CN"/>
        </w:rPr>
        <w:t>投标商</w:t>
      </w:r>
      <w:r>
        <w:rPr>
          <w:rFonts w:hint="eastAsia" w:ascii="宋体" w:hAnsi="宋体" w:eastAsia="宋体" w:cs="宋体"/>
          <w:sz w:val="24"/>
        </w:rPr>
        <w:t>资质审查、符合性审查、澄清有关问题、</w:t>
      </w:r>
      <w:r>
        <w:rPr>
          <w:rFonts w:hint="eastAsia" w:ascii="宋体" w:hAnsi="宋体" w:eastAsia="宋体" w:cs="宋体"/>
          <w:sz w:val="24"/>
          <w:lang w:eastAsia="zh-CN"/>
        </w:rPr>
        <w:t>公开招标</w:t>
      </w:r>
      <w:r>
        <w:rPr>
          <w:rFonts w:hint="eastAsia" w:ascii="宋体" w:hAnsi="宋体" w:eastAsia="宋体" w:cs="宋体"/>
          <w:sz w:val="24"/>
        </w:rPr>
        <w:t>承诺、综合评审、推荐中标候选人名单等阶段。</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3、评标标准</w:t>
      </w:r>
    </w:p>
    <w:tbl>
      <w:tblPr>
        <w:tblStyle w:val="17"/>
        <w:tblW w:w="8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888"/>
        <w:gridCol w:w="615"/>
        <w:gridCol w:w="6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448" w:type="dxa"/>
            <w:noWrap w:val="0"/>
            <w:vAlign w:val="center"/>
          </w:tcPr>
          <w:p>
            <w:pPr>
              <w:spacing w:line="40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序号</w:t>
            </w:r>
          </w:p>
        </w:tc>
        <w:tc>
          <w:tcPr>
            <w:tcW w:w="888" w:type="dxa"/>
            <w:noWrap w:val="0"/>
            <w:vAlign w:val="center"/>
          </w:tcPr>
          <w:p>
            <w:pPr>
              <w:spacing w:line="400" w:lineRule="exact"/>
              <w:ind w:firstLine="28"/>
              <w:jc w:val="cente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评分</w:t>
            </w:r>
          </w:p>
        </w:tc>
        <w:tc>
          <w:tcPr>
            <w:tcW w:w="615" w:type="dxa"/>
            <w:noWrap w:val="0"/>
            <w:vAlign w:val="center"/>
          </w:tcPr>
          <w:p>
            <w:pPr>
              <w:spacing w:line="400" w:lineRule="exact"/>
              <w:ind w:firstLine="28"/>
              <w:jc w:val="cente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分值</w:t>
            </w:r>
          </w:p>
        </w:tc>
        <w:tc>
          <w:tcPr>
            <w:tcW w:w="6693" w:type="dxa"/>
            <w:noWrap w:val="0"/>
            <w:vAlign w:val="center"/>
          </w:tcPr>
          <w:p>
            <w:pPr>
              <w:spacing w:line="400" w:lineRule="exact"/>
              <w:ind w:firstLine="28"/>
              <w:jc w:val="cente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jc w:val="center"/>
        </w:trPr>
        <w:tc>
          <w:tcPr>
            <w:tcW w:w="448" w:type="dxa"/>
            <w:noWrap w:val="0"/>
            <w:vAlign w:val="center"/>
          </w:tcPr>
          <w:p>
            <w:pPr>
              <w:spacing w:line="400" w:lineRule="exact"/>
              <w:ind w:firstLine="28"/>
              <w:jc w:val="center"/>
              <w:rPr>
                <w:rFonts w:hint="eastAsia" w:ascii="仿宋" w:hAnsi="仿宋" w:eastAsia="仿宋" w:cs="仿宋"/>
                <w:sz w:val="24"/>
                <w:szCs w:val="24"/>
              </w:rPr>
            </w:pPr>
            <w:r>
              <w:rPr>
                <w:rFonts w:hint="eastAsia" w:ascii="仿宋" w:hAnsi="仿宋" w:eastAsia="仿宋" w:cs="仿宋"/>
                <w:sz w:val="24"/>
                <w:szCs w:val="24"/>
              </w:rPr>
              <w:t>1</w:t>
            </w:r>
          </w:p>
        </w:tc>
        <w:tc>
          <w:tcPr>
            <w:tcW w:w="88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报价</w:t>
            </w:r>
          </w:p>
        </w:tc>
        <w:tc>
          <w:tcPr>
            <w:tcW w:w="61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30</w:t>
            </w:r>
          </w:p>
        </w:tc>
        <w:tc>
          <w:tcPr>
            <w:tcW w:w="669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经初审合格的响应文件，其磋商报价为有效投标价。</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评标基准价：即满足磋商文件要求且磋商价格最低的磋商报价为评标基准价。</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其他投标人的价格分统一按照下列公式计算。磋商报价得分=(评标基准价／磋商报价)×30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6" w:hRule="atLeast"/>
          <w:jc w:val="center"/>
        </w:trPr>
        <w:tc>
          <w:tcPr>
            <w:tcW w:w="448" w:type="dxa"/>
            <w:vMerge w:val="restart"/>
            <w:noWrap w:val="0"/>
            <w:vAlign w:val="center"/>
          </w:tcPr>
          <w:p>
            <w:pPr>
              <w:spacing w:line="400" w:lineRule="exact"/>
              <w:ind w:firstLine="28"/>
              <w:jc w:val="center"/>
              <w:rPr>
                <w:rFonts w:hint="eastAsia" w:ascii="仿宋" w:hAnsi="仿宋" w:eastAsia="仿宋" w:cs="仿宋"/>
                <w:sz w:val="24"/>
                <w:szCs w:val="24"/>
              </w:rPr>
            </w:pPr>
            <w:r>
              <w:rPr>
                <w:rFonts w:hint="eastAsia" w:ascii="仿宋" w:hAnsi="仿宋" w:eastAsia="仿宋" w:cs="仿宋"/>
                <w:sz w:val="24"/>
                <w:szCs w:val="24"/>
              </w:rPr>
              <w:t>2</w:t>
            </w:r>
          </w:p>
        </w:tc>
        <w:tc>
          <w:tcPr>
            <w:tcW w:w="88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技术指标和配置</w:t>
            </w:r>
          </w:p>
        </w:tc>
        <w:tc>
          <w:tcPr>
            <w:tcW w:w="61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15</w:t>
            </w:r>
          </w:p>
        </w:tc>
        <w:tc>
          <w:tcPr>
            <w:tcW w:w="669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参数有一项不满足扣1分，扣完为止。</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供应商提供证明材料的应提供证明材料（证明材料不限于：产品彩页、检测报告、官网截图等证明材料），供应商自行承担因证明材料不全而被视为技术参数负偏离的风险。技术参数正偏离或负偏离应在技术响应表中注明证明材料的页码，未能列明页码产生的风险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jc w:val="center"/>
        </w:trPr>
        <w:tc>
          <w:tcPr>
            <w:tcW w:w="448" w:type="dxa"/>
            <w:vMerge w:val="continue"/>
            <w:noWrap w:val="0"/>
            <w:vAlign w:val="center"/>
          </w:tcPr>
          <w:p>
            <w:pPr>
              <w:spacing w:line="400" w:lineRule="exact"/>
              <w:ind w:firstLine="28"/>
              <w:jc w:val="center"/>
              <w:rPr>
                <w:rFonts w:hint="eastAsia" w:ascii="仿宋" w:hAnsi="仿宋" w:eastAsia="仿宋" w:cs="仿宋"/>
                <w:sz w:val="24"/>
                <w:szCs w:val="24"/>
              </w:rPr>
            </w:pPr>
          </w:p>
        </w:tc>
        <w:tc>
          <w:tcPr>
            <w:tcW w:w="88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配置方案</w:t>
            </w:r>
          </w:p>
        </w:tc>
        <w:tc>
          <w:tcPr>
            <w:tcW w:w="61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10</w:t>
            </w:r>
          </w:p>
        </w:tc>
        <w:tc>
          <w:tcPr>
            <w:tcW w:w="669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供应商提供针对本项目的实施方案。包括但不限于：1、操作系统技术先进、配置标准；2、兼容性和扩展性强、操作简便、便于维护；对后期兼容性、扩展性考虑充分；3、软件无版权纠纷。</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方案各项内容全面详细、阐述条理清晰、技术先进、功能配置合理，能有效保障本项目实施得10分，每有一项缺项扣3分，每有一项内容存在缺陷，扣1-2分，扣完为止。</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备注：缺陷是指内容不合理、虽有内容但不完善、内容表述前后不一致、套用其他项目方案或与项目需求不匹配及其他不利于项目实施的等任意一种情形。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jc w:val="center"/>
        </w:trPr>
        <w:tc>
          <w:tcPr>
            <w:tcW w:w="448" w:type="dxa"/>
            <w:noWrap w:val="0"/>
            <w:vAlign w:val="center"/>
          </w:tcPr>
          <w:p>
            <w:pPr>
              <w:spacing w:line="400" w:lineRule="exact"/>
              <w:ind w:firstLine="28"/>
              <w:jc w:val="center"/>
              <w:rPr>
                <w:rFonts w:hint="eastAsia" w:ascii="仿宋" w:hAnsi="仿宋" w:eastAsia="仿宋" w:cs="仿宋"/>
                <w:sz w:val="24"/>
                <w:szCs w:val="24"/>
              </w:rPr>
            </w:pPr>
            <w:r>
              <w:rPr>
                <w:rFonts w:hint="eastAsia" w:ascii="仿宋" w:hAnsi="仿宋" w:eastAsia="仿宋" w:cs="仿宋"/>
                <w:sz w:val="24"/>
                <w:szCs w:val="24"/>
              </w:rPr>
              <w:t>3</w:t>
            </w:r>
          </w:p>
        </w:tc>
        <w:tc>
          <w:tcPr>
            <w:tcW w:w="88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实施方案</w:t>
            </w:r>
          </w:p>
        </w:tc>
        <w:tc>
          <w:tcPr>
            <w:tcW w:w="61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21</w:t>
            </w:r>
          </w:p>
        </w:tc>
        <w:tc>
          <w:tcPr>
            <w:tcW w:w="669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供应商提供针对本项目的实施方案。包括但不限于：1、设备的安装调试；2、系统对接实施方案的合理性、可行性；3、对不可预见因素的预测；4、实施步骤、进度计划和保证措施、质量；5、安全控制方案及措施；6、备品备件更换使用率低；7、项目组人员配置、协调能力等。</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方案各项内容全面详细、阐述条理清晰、技术先进、功能配置合理，能有效保障本项目实施得21分，每有一项缺项扣3分，每有一项内容存在缺陷，扣1-2分，扣完为止。</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备注：缺陷是指内容不合理、虽有内容但不完善、内容表述前后不一致、套用其他项目方案或与项目需求不匹配及其他不利于项目实施的等任意一种情形。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448" w:type="dxa"/>
            <w:noWrap w:val="0"/>
            <w:vAlign w:val="center"/>
          </w:tcPr>
          <w:p>
            <w:pPr>
              <w:spacing w:line="400" w:lineRule="exact"/>
              <w:ind w:firstLine="28"/>
              <w:jc w:val="center"/>
              <w:rPr>
                <w:rFonts w:hint="eastAsia" w:ascii="仿宋" w:hAnsi="仿宋" w:eastAsia="仿宋" w:cs="仿宋"/>
                <w:sz w:val="24"/>
                <w:szCs w:val="24"/>
              </w:rPr>
            </w:pPr>
            <w:r>
              <w:rPr>
                <w:rFonts w:hint="eastAsia" w:ascii="仿宋" w:hAnsi="仿宋" w:eastAsia="仿宋" w:cs="仿宋"/>
                <w:sz w:val="24"/>
                <w:szCs w:val="24"/>
              </w:rPr>
              <w:t>4</w:t>
            </w:r>
          </w:p>
        </w:tc>
        <w:tc>
          <w:tcPr>
            <w:tcW w:w="88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质量</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保证</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p>
        </w:tc>
        <w:tc>
          <w:tcPr>
            <w:tcW w:w="61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2</w:t>
            </w:r>
          </w:p>
        </w:tc>
        <w:tc>
          <w:tcPr>
            <w:tcW w:w="669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投标产品技术工艺先进，性能稳定，产品进货渠道正规，确保生产供应的产品无假货、水货、翻新货且无产权纠纷，具有较好的使用效果，质量保证完善，符合相关标准或行业标准，能够提供质量保证承诺，承诺函内容齐全得2分，内容有缺陷扣0.5-1.5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8"/>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售后服务</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6</w:t>
            </w:r>
          </w:p>
        </w:tc>
        <w:tc>
          <w:tcPr>
            <w:tcW w:w="6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根据各供应商针对本项目的售后服务方案，包括但不限于：1、售后服务内容及承诺；2、现有服务体系、服务网点固定场所；3、货物损坏解决方案、响应时间、人员安排等。</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方案各项内容全面详细、阐述条理清晰、能有效保障本项目实施得6分，每有一项缺项扣2分，每有一项内容存在缺陷，扣0.5-1.5分，扣完为止。</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备注：缺陷是指内容不合理、虽有内容但不完善、内容表述前后不一致、套用其他项目方案或与项目需求不匹配及其他不利于项目实施的等任意一种情形。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7"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6</w:t>
            </w:r>
          </w:p>
        </w:tc>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培训方案</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6</w:t>
            </w:r>
          </w:p>
        </w:tc>
        <w:tc>
          <w:tcPr>
            <w:tcW w:w="6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根据各供应商提供针对本项目的培训方案，包括但不限于：1、提供详尽的培训方案及培训计划；2、列出培训的具体内容及方式；3、确保使用人员能够独立熟练操作、维护和正常使用得承诺函等。</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方案各项内容全面详细、阐述条理清晰得6分，每有一项缺项扣2分，每有一项内容存在缺陷，扣0.5-1.5分，扣完为止。</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备注：缺陷是指内容不合理、虽有内容但不完善、内容表述前后不一致、套用其他项目方案或与项目需求不匹配及其他不利于项目实施的等任意一种情形。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7</w:t>
            </w:r>
          </w:p>
        </w:tc>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业绩</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10</w:t>
            </w:r>
          </w:p>
        </w:tc>
        <w:tc>
          <w:tcPr>
            <w:tcW w:w="6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提供供应商2020年1月1日至今同类项目合同（以合同签订日期为准），每提供1个得2分，最高得10分。</w:t>
            </w:r>
          </w:p>
        </w:tc>
      </w:tr>
    </w:tbl>
    <w:p>
      <w:pPr>
        <w:pStyle w:val="24"/>
        <w:rPr>
          <w:rFonts w:hint="eastAsia"/>
          <w:lang w:eastAsia="zh-CN"/>
        </w:rPr>
      </w:pPr>
    </w:p>
    <w:p>
      <w:pPr>
        <w:spacing w:line="360" w:lineRule="auto"/>
        <w:ind w:firstLine="480" w:firstLineChars="200"/>
        <w:rPr>
          <w:rFonts w:ascii="宋体" w:hAnsi="宋体" w:eastAsia="宋体" w:cs="宋体"/>
          <w:b/>
          <w:bCs/>
          <w:sz w:val="24"/>
        </w:rPr>
      </w:pPr>
      <w:r>
        <w:rPr>
          <w:rFonts w:hint="eastAsia" w:ascii="宋体" w:hAnsi="宋体" w:eastAsia="宋体" w:cs="宋体"/>
          <w:b/>
          <w:bCs/>
          <w:sz w:val="24"/>
        </w:rPr>
        <w:t>二、确定成交供货商</w:t>
      </w:r>
    </w:p>
    <w:p>
      <w:pPr>
        <w:spacing w:line="360" w:lineRule="auto"/>
        <w:ind w:firstLine="480" w:firstLineChars="200"/>
        <w:rPr>
          <w:rFonts w:ascii="宋体" w:hAnsi="宋体" w:eastAsia="宋体" w:cs="宋体"/>
          <w:sz w:val="24"/>
        </w:rPr>
      </w:pPr>
      <w:bookmarkStart w:id="0" w:name="成交供货商候选人的确定标准"/>
      <w:bookmarkStart w:id="1" w:name="_Toc259455689"/>
      <w:bookmarkStart w:id="2" w:name="_Ref467307010"/>
      <w:bookmarkStart w:id="3" w:name="_Toc520356170"/>
      <w:r>
        <w:rPr>
          <w:rFonts w:hint="eastAsia" w:ascii="宋体" w:hAnsi="宋体" w:eastAsia="宋体" w:cs="宋体"/>
          <w:sz w:val="24"/>
        </w:rPr>
        <w:t>1、成交供货商候选人的确定标准</w:t>
      </w:r>
      <w:bookmarkEnd w:id="0"/>
      <w:bookmarkEnd w:id="1"/>
      <w:bookmarkEnd w:id="2"/>
      <w:bookmarkEnd w:id="3"/>
    </w:p>
    <w:p>
      <w:pPr>
        <w:spacing w:line="360" w:lineRule="auto"/>
        <w:ind w:firstLine="480" w:firstLineChars="200"/>
        <w:rPr>
          <w:rFonts w:ascii="宋体" w:hAnsi="宋体" w:eastAsia="宋体" w:cs="宋体"/>
          <w:sz w:val="24"/>
        </w:rPr>
      </w:pPr>
      <w:r>
        <w:rPr>
          <w:rFonts w:hint="eastAsia" w:ascii="宋体" w:hAnsi="宋体" w:eastAsia="宋体" w:cs="宋体"/>
          <w:sz w:val="24"/>
        </w:rPr>
        <w:t>a、投标商的应答文件应该是实质上响应谈判文件。</w:t>
      </w:r>
    </w:p>
    <w:p>
      <w:pPr>
        <w:spacing w:line="360" w:lineRule="auto"/>
        <w:ind w:firstLine="480" w:firstLineChars="200"/>
        <w:rPr>
          <w:rFonts w:ascii="宋体" w:hAnsi="宋体" w:eastAsia="宋体" w:cs="宋体"/>
          <w:sz w:val="24"/>
        </w:rPr>
      </w:pPr>
      <w:r>
        <w:rPr>
          <w:rFonts w:hint="eastAsia" w:ascii="宋体" w:hAnsi="宋体" w:eastAsia="宋体" w:cs="宋体"/>
          <w:sz w:val="24"/>
        </w:rPr>
        <w:t>b、采购小组应当要求所有参加谈判的</w:t>
      </w:r>
      <w:r>
        <w:rPr>
          <w:rFonts w:hint="eastAsia" w:ascii="宋体" w:hAnsi="宋体" w:eastAsia="宋体" w:cs="宋体"/>
          <w:sz w:val="24"/>
          <w:lang w:eastAsia="zh-CN"/>
        </w:rPr>
        <w:t>投标商</w:t>
      </w:r>
      <w:r>
        <w:rPr>
          <w:rFonts w:hint="eastAsia" w:ascii="宋体" w:hAnsi="宋体" w:eastAsia="宋体" w:cs="宋体"/>
          <w:sz w:val="24"/>
        </w:rPr>
        <w:t>在规定时间内进行最终报价。根据谈判情况，在符合采购需求、质量和服务相等（符合谈判文件要求即视为符合采购需求、质量和服务相等）的前提下，以综合评分最高的</w:t>
      </w:r>
      <w:r>
        <w:rPr>
          <w:rFonts w:hint="eastAsia" w:ascii="宋体" w:hAnsi="宋体" w:eastAsia="宋体" w:cs="宋体"/>
          <w:sz w:val="24"/>
          <w:lang w:eastAsia="zh-CN"/>
        </w:rPr>
        <w:t>投标商</w:t>
      </w:r>
      <w:r>
        <w:rPr>
          <w:rFonts w:hint="eastAsia" w:ascii="宋体" w:hAnsi="宋体" w:eastAsia="宋体" w:cs="宋体"/>
          <w:sz w:val="24"/>
        </w:rPr>
        <w:t>作为候选成交</w:t>
      </w:r>
      <w:r>
        <w:rPr>
          <w:rFonts w:hint="eastAsia" w:ascii="宋体" w:hAnsi="宋体" w:eastAsia="宋体" w:cs="宋体"/>
          <w:sz w:val="24"/>
          <w:lang w:eastAsia="zh-CN"/>
        </w:rPr>
        <w:t>投标商</w:t>
      </w:r>
      <w:r>
        <w:rPr>
          <w:rFonts w:hint="eastAsia" w:ascii="宋体" w:hAnsi="宋体" w:eastAsia="宋体" w:cs="宋体"/>
          <w:sz w:val="24"/>
        </w:rPr>
        <w:t>。</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c、最低报价不是成交的唯一条件。</w:t>
      </w:r>
    </w:p>
    <w:p>
      <w:pPr>
        <w:spacing w:line="360" w:lineRule="auto"/>
        <w:ind w:firstLine="480" w:firstLineChars="200"/>
        <w:rPr>
          <w:rFonts w:ascii="宋体" w:hAnsi="宋体" w:eastAsia="宋体" w:cs="宋体"/>
          <w:sz w:val="24"/>
        </w:rPr>
      </w:pPr>
      <w:r>
        <w:rPr>
          <w:rFonts w:hint="eastAsia" w:ascii="宋体" w:hAnsi="宋体" w:eastAsia="宋体" w:cs="宋体"/>
          <w:sz w:val="24"/>
        </w:rPr>
        <w:t>2、有下列情况的，响应文件被视为无效标书，并取消投标单位的投标资格：</w:t>
      </w:r>
    </w:p>
    <w:p>
      <w:pPr>
        <w:spacing w:line="360" w:lineRule="auto"/>
        <w:ind w:firstLine="480" w:firstLineChars="200"/>
        <w:rPr>
          <w:rFonts w:ascii="宋体" w:hAnsi="宋体" w:eastAsia="宋体" w:cs="宋体"/>
          <w:sz w:val="24"/>
        </w:rPr>
      </w:pPr>
      <w:r>
        <w:rPr>
          <w:rFonts w:hint="eastAsia" w:ascii="宋体" w:hAnsi="宋体" w:eastAsia="宋体" w:cs="宋体"/>
          <w:sz w:val="24"/>
        </w:rPr>
        <w:t>a、投标单位未交付投标保证金的；</w:t>
      </w:r>
    </w:p>
    <w:p>
      <w:pPr>
        <w:spacing w:line="360" w:lineRule="auto"/>
        <w:ind w:firstLine="480" w:firstLineChars="200"/>
        <w:rPr>
          <w:rFonts w:ascii="宋体" w:hAnsi="宋体" w:eastAsia="宋体" w:cs="宋体"/>
          <w:sz w:val="24"/>
        </w:rPr>
      </w:pPr>
      <w:r>
        <w:rPr>
          <w:rFonts w:hint="eastAsia" w:ascii="宋体" w:hAnsi="宋体" w:eastAsia="宋体" w:cs="宋体"/>
          <w:sz w:val="24"/>
        </w:rPr>
        <w:t>b、未按</w:t>
      </w:r>
      <w:r>
        <w:rPr>
          <w:rFonts w:hint="eastAsia" w:ascii="宋体" w:hAnsi="宋体" w:eastAsia="宋体" w:cs="宋体"/>
          <w:sz w:val="24"/>
          <w:lang w:eastAsia="zh-CN"/>
        </w:rPr>
        <w:t>公开招标</w:t>
      </w:r>
      <w:r>
        <w:rPr>
          <w:rFonts w:hint="eastAsia" w:ascii="宋体" w:hAnsi="宋体" w:eastAsia="宋体" w:cs="宋体"/>
          <w:sz w:val="24"/>
        </w:rPr>
        <w:t>文件格式填写的；</w:t>
      </w:r>
    </w:p>
    <w:p>
      <w:pPr>
        <w:spacing w:line="360" w:lineRule="auto"/>
        <w:ind w:firstLine="480" w:firstLineChars="200"/>
        <w:rPr>
          <w:rFonts w:ascii="宋体" w:hAnsi="宋体" w:eastAsia="宋体" w:cs="宋体"/>
          <w:sz w:val="24"/>
        </w:rPr>
      </w:pPr>
      <w:r>
        <w:rPr>
          <w:rFonts w:hint="eastAsia" w:ascii="宋体" w:hAnsi="宋体" w:eastAsia="宋体" w:cs="宋体"/>
          <w:sz w:val="24"/>
        </w:rPr>
        <w:t>c、未按</w:t>
      </w:r>
      <w:r>
        <w:rPr>
          <w:rFonts w:hint="eastAsia" w:ascii="宋体" w:hAnsi="宋体" w:eastAsia="宋体" w:cs="宋体"/>
          <w:sz w:val="24"/>
          <w:lang w:eastAsia="zh-CN"/>
        </w:rPr>
        <w:t>公开招标</w:t>
      </w:r>
      <w:r>
        <w:rPr>
          <w:rFonts w:hint="eastAsia" w:ascii="宋体" w:hAnsi="宋体" w:eastAsia="宋体" w:cs="宋体"/>
          <w:sz w:val="24"/>
        </w:rPr>
        <w:t>文件要求提供有关证明材料的；</w:t>
      </w:r>
    </w:p>
    <w:p>
      <w:pPr>
        <w:spacing w:line="360" w:lineRule="auto"/>
        <w:ind w:firstLine="480" w:firstLineChars="200"/>
        <w:rPr>
          <w:rFonts w:ascii="宋体" w:hAnsi="宋体" w:eastAsia="宋体" w:cs="宋体"/>
          <w:sz w:val="24"/>
        </w:rPr>
      </w:pPr>
      <w:r>
        <w:rPr>
          <w:rFonts w:hint="eastAsia" w:ascii="宋体" w:hAnsi="宋体" w:eastAsia="宋体" w:cs="宋体"/>
          <w:sz w:val="24"/>
        </w:rPr>
        <w:t>d、响应文件内容不全的；</w:t>
      </w:r>
    </w:p>
    <w:p>
      <w:pPr>
        <w:spacing w:line="360" w:lineRule="auto"/>
        <w:ind w:firstLine="480" w:firstLineChars="200"/>
        <w:rPr>
          <w:rFonts w:ascii="宋体" w:hAnsi="宋体" w:eastAsia="宋体" w:cs="宋体"/>
          <w:sz w:val="24"/>
        </w:rPr>
      </w:pPr>
      <w:r>
        <w:rPr>
          <w:rFonts w:hint="eastAsia" w:ascii="宋体" w:hAnsi="宋体" w:eastAsia="宋体" w:cs="宋体"/>
          <w:sz w:val="24"/>
        </w:rPr>
        <w:t>f、响应文件字迹模糊无法辨认，影响评标的；</w:t>
      </w:r>
    </w:p>
    <w:p>
      <w:pPr>
        <w:spacing w:line="360" w:lineRule="auto"/>
        <w:ind w:firstLine="480" w:firstLineChars="200"/>
        <w:rPr>
          <w:rFonts w:ascii="宋体" w:hAnsi="宋体" w:eastAsia="宋体" w:cs="宋体"/>
          <w:sz w:val="24"/>
        </w:rPr>
      </w:pPr>
      <w:r>
        <w:rPr>
          <w:rFonts w:hint="eastAsia" w:ascii="宋体" w:hAnsi="宋体" w:eastAsia="宋体" w:cs="宋体"/>
          <w:sz w:val="24"/>
        </w:rPr>
        <w:t>e、投标单位在响应文件中出具假、伪证明材料的；</w:t>
      </w:r>
    </w:p>
    <w:p>
      <w:pPr>
        <w:spacing w:line="360" w:lineRule="auto"/>
        <w:ind w:firstLine="480" w:firstLineChars="200"/>
        <w:rPr>
          <w:rFonts w:ascii="宋体" w:hAnsi="宋体" w:eastAsia="宋体" w:cs="宋体"/>
          <w:sz w:val="24"/>
        </w:rPr>
      </w:pPr>
      <w:r>
        <w:rPr>
          <w:rFonts w:hint="eastAsia" w:ascii="宋体" w:hAnsi="宋体" w:eastAsia="宋体" w:cs="宋体"/>
          <w:sz w:val="24"/>
        </w:rPr>
        <w:t>g、投标商针对同一项目递交两份或多份内容不同的投标响应文件，未书面声明哪一份是有效的；出现选择性报价的；</w:t>
      </w:r>
    </w:p>
    <w:p>
      <w:pPr>
        <w:spacing w:line="360" w:lineRule="auto"/>
        <w:ind w:firstLine="480" w:firstLineChars="200"/>
        <w:rPr>
          <w:rFonts w:ascii="宋体" w:hAnsi="宋体" w:eastAsia="宋体" w:cs="宋体"/>
          <w:sz w:val="24"/>
        </w:rPr>
      </w:pPr>
      <w:r>
        <w:rPr>
          <w:rFonts w:hint="eastAsia" w:ascii="宋体" w:hAnsi="宋体" w:eastAsia="宋体" w:cs="宋体"/>
          <w:sz w:val="24"/>
        </w:rPr>
        <w:t>h、投标报价超出采购人项目采购预算的。</w:t>
      </w:r>
    </w:p>
    <w:p>
      <w:pPr>
        <w:spacing w:line="360" w:lineRule="auto"/>
        <w:ind w:firstLine="480" w:firstLineChars="200"/>
        <w:rPr>
          <w:rFonts w:ascii="宋体" w:hAnsi="宋体" w:eastAsia="宋体" w:cs="宋体"/>
          <w:b/>
          <w:bCs/>
          <w:sz w:val="24"/>
        </w:rPr>
      </w:pPr>
      <w:r>
        <w:rPr>
          <w:rFonts w:hint="eastAsia" w:ascii="宋体" w:hAnsi="宋体" w:eastAsia="宋体" w:cs="宋体"/>
          <w:b/>
          <w:bCs/>
          <w:sz w:val="24"/>
        </w:rPr>
        <w:t>三、</w:t>
      </w:r>
      <w:r>
        <w:rPr>
          <w:rFonts w:hint="eastAsia" w:ascii="宋体" w:hAnsi="宋体" w:eastAsia="宋体" w:cs="宋体"/>
          <w:b/>
          <w:bCs/>
          <w:sz w:val="24"/>
          <w:lang w:eastAsia="zh-CN"/>
        </w:rPr>
        <w:t>公开招标</w:t>
      </w:r>
      <w:r>
        <w:rPr>
          <w:rFonts w:hint="eastAsia" w:ascii="宋体" w:hAnsi="宋体" w:eastAsia="宋体" w:cs="宋体"/>
          <w:b/>
          <w:bCs/>
          <w:sz w:val="24"/>
        </w:rPr>
        <w:t>人依据评标小组评审意见决定</w:t>
      </w:r>
      <w:r>
        <w:rPr>
          <w:rFonts w:hint="eastAsia" w:ascii="宋体" w:hAnsi="宋体" w:eastAsia="宋体" w:cs="宋体"/>
          <w:b/>
          <w:bCs/>
          <w:sz w:val="24"/>
          <w:lang w:eastAsia="zh-CN"/>
        </w:rPr>
        <w:t>公开招标</w:t>
      </w:r>
      <w:r>
        <w:rPr>
          <w:rFonts w:hint="eastAsia" w:ascii="宋体" w:hAnsi="宋体" w:eastAsia="宋体" w:cs="宋体"/>
          <w:b/>
          <w:bCs/>
          <w:sz w:val="24"/>
        </w:rPr>
        <w:t>结果，</w:t>
      </w:r>
      <w:r>
        <w:rPr>
          <w:rFonts w:hint="eastAsia" w:ascii="宋体" w:hAnsi="宋体" w:eastAsia="宋体" w:cs="宋体"/>
          <w:b/>
          <w:bCs/>
          <w:sz w:val="24"/>
          <w:lang w:eastAsia="zh-CN"/>
        </w:rPr>
        <w:t>公开招标</w:t>
      </w:r>
      <w:r>
        <w:rPr>
          <w:rFonts w:hint="eastAsia" w:ascii="宋体" w:hAnsi="宋体" w:eastAsia="宋体" w:cs="宋体"/>
          <w:b/>
          <w:bCs/>
          <w:sz w:val="24"/>
        </w:rPr>
        <w:t>人不对投标人就</w:t>
      </w:r>
      <w:r>
        <w:rPr>
          <w:rFonts w:hint="eastAsia" w:ascii="宋体" w:hAnsi="宋体" w:eastAsia="宋体" w:cs="宋体"/>
          <w:b/>
          <w:bCs/>
          <w:sz w:val="24"/>
          <w:lang w:eastAsia="zh-CN"/>
        </w:rPr>
        <w:t>公开招标</w:t>
      </w:r>
      <w:r>
        <w:rPr>
          <w:rFonts w:hint="eastAsia" w:ascii="宋体" w:hAnsi="宋体" w:eastAsia="宋体" w:cs="宋体"/>
          <w:b/>
          <w:bCs/>
          <w:sz w:val="24"/>
        </w:rPr>
        <w:t>结果做任何解释。</w:t>
      </w:r>
    </w:p>
    <w:p>
      <w:pPr>
        <w:spacing w:line="360" w:lineRule="auto"/>
        <w:ind w:firstLine="480" w:firstLineChars="200"/>
        <w:rPr>
          <w:rFonts w:ascii="宋体" w:hAnsi="宋体" w:eastAsia="宋体" w:cs="宋体"/>
          <w:sz w:val="24"/>
        </w:rPr>
      </w:pPr>
    </w:p>
    <w:p>
      <w:pPr>
        <w:pStyle w:val="14"/>
        <w:spacing w:line="360" w:lineRule="auto"/>
        <w:ind w:firstLine="544" w:firstLineChars="200"/>
        <w:rPr>
          <w:rFonts w:ascii="宋体" w:hAnsi="宋体" w:eastAsia="宋体" w:cs="宋体"/>
          <w:sz w:val="24"/>
          <w:szCs w:val="24"/>
        </w:rPr>
      </w:pPr>
    </w:p>
    <w:p>
      <w:pPr>
        <w:pStyle w:val="14"/>
        <w:spacing w:line="360" w:lineRule="auto"/>
        <w:ind w:firstLine="544" w:firstLineChars="200"/>
        <w:rPr>
          <w:rFonts w:ascii="宋体" w:hAnsi="宋体" w:eastAsia="宋体" w:cs="宋体"/>
          <w:sz w:val="24"/>
          <w:szCs w:val="24"/>
        </w:rPr>
      </w:pPr>
    </w:p>
    <w:p>
      <w:pPr>
        <w:pStyle w:val="14"/>
        <w:spacing w:line="360" w:lineRule="auto"/>
        <w:ind w:firstLine="544" w:firstLineChars="200"/>
        <w:rPr>
          <w:rFonts w:ascii="宋体" w:hAnsi="宋体" w:eastAsia="宋体" w:cs="宋体"/>
          <w:sz w:val="24"/>
          <w:szCs w:val="24"/>
        </w:rPr>
      </w:pPr>
    </w:p>
    <w:p>
      <w:pPr>
        <w:snapToGrid w:val="0"/>
        <w:spacing w:line="360" w:lineRule="auto"/>
        <w:jc w:val="center"/>
        <w:rPr>
          <w:rStyle w:val="39"/>
          <w:rFonts w:ascii="宋体" w:hAnsi="宋体" w:eastAsia="宋体" w:cs="宋体"/>
          <w:b/>
          <w:sz w:val="36"/>
          <w:szCs w:val="36"/>
        </w:rPr>
      </w:pPr>
      <w:r>
        <w:rPr>
          <w:rStyle w:val="39"/>
          <w:rFonts w:hint="eastAsia" w:ascii="宋体" w:hAnsi="宋体" w:eastAsia="宋体" w:cs="宋体"/>
          <w:b/>
          <w:sz w:val="36"/>
          <w:szCs w:val="36"/>
        </w:rPr>
        <w:br w:type="page"/>
      </w:r>
      <w:r>
        <w:rPr>
          <w:rStyle w:val="39"/>
          <w:rFonts w:hint="eastAsia" w:ascii="宋体" w:hAnsi="宋体" w:eastAsia="宋体" w:cs="宋体"/>
          <w:b/>
          <w:sz w:val="36"/>
          <w:szCs w:val="36"/>
        </w:rPr>
        <w:t>第五章  主要合同条款</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甲方：</w:t>
      </w:r>
      <w:r>
        <w:rPr>
          <w:rFonts w:hint="eastAsia" w:ascii="仿宋" w:hAnsi="仿宋" w:eastAsia="仿宋" w:cs="宋体"/>
          <w:sz w:val="28"/>
          <w:szCs w:val="28"/>
          <w:u w:val="single"/>
        </w:rPr>
        <w:t>陕西中医药大学第二附属医院</w:t>
      </w:r>
      <w:r>
        <w:rPr>
          <w:rFonts w:hint="eastAsia" w:ascii="仿宋" w:hAnsi="仿宋" w:eastAsia="仿宋" w:cs="宋体"/>
          <w:sz w:val="28"/>
          <w:szCs w:val="28"/>
        </w:rPr>
        <w:t>，其注册登记地址为：</w:t>
      </w:r>
      <w:r>
        <w:rPr>
          <w:rFonts w:hint="eastAsia" w:ascii="仿宋" w:hAnsi="仿宋" w:eastAsia="仿宋" w:cs="宋体"/>
          <w:sz w:val="28"/>
          <w:szCs w:val="28"/>
          <w:highlight w:val="none"/>
          <w:u w:val="single"/>
        </w:rPr>
        <w:t>陕西省咸阳市渭阳西路5号</w:t>
      </w:r>
      <w:r>
        <w:rPr>
          <w:rFonts w:hint="eastAsia" w:ascii="仿宋" w:hAnsi="仿宋" w:eastAsia="仿宋" w:cs="宋体"/>
          <w:sz w:val="28"/>
          <w:szCs w:val="28"/>
        </w:rPr>
        <w:t>，法定代表人为：</w:t>
      </w:r>
      <w:r>
        <w:rPr>
          <w:rFonts w:hint="eastAsia" w:ascii="仿宋" w:hAnsi="仿宋" w:eastAsia="仿宋" w:cs="宋体"/>
          <w:sz w:val="28"/>
          <w:szCs w:val="28"/>
          <w:u w:val="single"/>
        </w:rPr>
        <w:t xml:space="preserve">  </w:t>
      </w:r>
      <w:r>
        <w:rPr>
          <w:rFonts w:hint="eastAsia" w:ascii="仿宋" w:hAnsi="仿宋" w:eastAsia="仿宋" w:cs="宋体"/>
          <w:sz w:val="28"/>
          <w:szCs w:val="28"/>
          <w:u w:val="single"/>
          <w:lang w:val="en-US" w:eastAsia="zh-CN"/>
        </w:rPr>
        <w:t>栗文彬</w:t>
      </w:r>
      <w:r>
        <w:rPr>
          <w:rFonts w:hint="eastAsia" w:ascii="仿宋" w:hAnsi="仿宋" w:eastAsia="仿宋" w:cs="宋体"/>
          <w:sz w:val="28"/>
          <w:szCs w:val="28"/>
          <w:u w:val="single"/>
        </w:rPr>
        <w:t xml:space="preserve"> </w:t>
      </w:r>
      <w:r>
        <w:rPr>
          <w:rFonts w:hint="eastAsia" w:ascii="仿宋" w:hAnsi="仿宋" w:eastAsia="仿宋" w:cs="宋体"/>
          <w:sz w:val="28"/>
          <w:szCs w:val="28"/>
        </w:rPr>
        <w:t>。</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 xml:space="preserve">    乙方：_</w:t>
      </w:r>
      <w:r>
        <w:rPr>
          <w:rFonts w:ascii="仿宋" w:hAnsi="仿宋" w:eastAsia="仿宋" w:cs="宋体"/>
          <w:sz w:val="28"/>
          <w:szCs w:val="28"/>
        </w:rPr>
        <w:t>________</w:t>
      </w:r>
      <w:r>
        <w:rPr>
          <w:rFonts w:hint="eastAsia" w:ascii="仿宋" w:hAnsi="仿宋" w:eastAsia="仿宋" w:cs="宋体"/>
          <w:sz w:val="28"/>
          <w:szCs w:val="28"/>
        </w:rPr>
        <w:t>，其注册登记地址为：_</w:t>
      </w:r>
      <w:r>
        <w:rPr>
          <w:rFonts w:ascii="仿宋" w:hAnsi="仿宋" w:eastAsia="仿宋" w:cs="宋体"/>
          <w:sz w:val="28"/>
          <w:szCs w:val="28"/>
        </w:rPr>
        <w:t>________</w:t>
      </w:r>
      <w:r>
        <w:rPr>
          <w:rFonts w:hint="eastAsia" w:ascii="仿宋" w:hAnsi="仿宋" w:eastAsia="仿宋" w:cs="宋体"/>
          <w:sz w:val="28"/>
          <w:szCs w:val="28"/>
        </w:rPr>
        <w:t>，法定代表人为：_</w:t>
      </w:r>
      <w:r>
        <w:rPr>
          <w:rFonts w:ascii="仿宋" w:hAnsi="仿宋" w:eastAsia="仿宋" w:cs="宋体"/>
          <w:sz w:val="28"/>
          <w:szCs w:val="28"/>
        </w:rPr>
        <w:t>________</w:t>
      </w:r>
      <w:r>
        <w:rPr>
          <w:rFonts w:hint="eastAsia" w:ascii="仿宋" w:hAnsi="仿宋" w:eastAsia="仿宋" w:cs="宋体"/>
          <w:sz w:val="28"/>
          <w:szCs w:val="28"/>
        </w:rPr>
        <w:t xml:space="preserve">。 </w:t>
      </w:r>
    </w:p>
    <w:p>
      <w:pPr>
        <w:spacing w:line="360" w:lineRule="auto"/>
        <w:ind w:firstLine="560" w:firstLineChars="200"/>
        <w:rPr>
          <w:rFonts w:ascii="仿宋" w:hAnsi="仿宋" w:eastAsia="仿宋" w:cs="宋体"/>
          <w:sz w:val="28"/>
          <w:szCs w:val="28"/>
          <w:u w:val="single"/>
        </w:rPr>
      </w:pPr>
      <w:r>
        <w:rPr>
          <w:rFonts w:hint="eastAsia" w:ascii="仿宋" w:hAnsi="仿宋" w:eastAsia="仿宋" w:cs="宋体"/>
          <w:sz w:val="28"/>
          <w:szCs w:val="28"/>
        </w:rPr>
        <w:t>甲、乙双方基于公平、公正、平等的原则，依据《中华人民共和国合同法》、《中华人民共和国民法通则》之相关规定，现经甲、乙双方友好协商，就甲方</w:t>
      </w:r>
      <w:r>
        <w:rPr>
          <w:rFonts w:hint="eastAsia" w:ascii="仿宋" w:hAnsi="仿宋" w:eastAsia="仿宋"/>
          <w:sz w:val="28"/>
          <w:szCs w:val="28"/>
          <w:u w:val="single"/>
        </w:rPr>
        <w:t>陕西中医药大学第二附属医院</w:t>
      </w:r>
      <w:r>
        <w:rPr>
          <w:rFonts w:hint="eastAsia" w:ascii="仿宋" w:hAnsi="仿宋" w:eastAsia="仿宋" w:cs="宋体"/>
          <w:kern w:val="0"/>
          <w:sz w:val="28"/>
          <w:szCs w:val="28"/>
          <w:u w:val="single"/>
          <w:lang w:eastAsia="zh-CN"/>
        </w:rPr>
        <w:t>LED电子屏采购项目</w:t>
      </w:r>
      <w:r>
        <w:rPr>
          <w:rFonts w:hint="eastAsia" w:ascii="仿宋" w:hAnsi="仿宋" w:eastAsia="仿宋" w:cs="宋体"/>
          <w:sz w:val="28"/>
          <w:szCs w:val="28"/>
        </w:rPr>
        <w:t>事宜，达成以下合同条款：</w:t>
      </w:r>
    </w:p>
    <w:p>
      <w:pPr>
        <w:spacing w:line="360" w:lineRule="auto"/>
        <w:ind w:firstLine="560" w:firstLineChars="200"/>
        <w:rPr>
          <w:rFonts w:ascii="仿宋" w:hAnsi="仿宋" w:eastAsia="仿宋" w:cs="宋体"/>
          <w:b/>
          <w:sz w:val="28"/>
          <w:szCs w:val="28"/>
        </w:rPr>
      </w:pPr>
      <w:r>
        <w:rPr>
          <w:rFonts w:hint="eastAsia" w:ascii="仿宋" w:hAnsi="仿宋" w:eastAsia="仿宋" w:cs="宋体"/>
          <w:b/>
          <w:sz w:val="28"/>
          <w:szCs w:val="28"/>
        </w:rPr>
        <w:t>第一条：履行条件：</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乙方中标《</w:t>
      </w:r>
      <w:r>
        <w:rPr>
          <w:rFonts w:hint="eastAsia" w:ascii="仿宋" w:hAnsi="仿宋" w:eastAsia="仿宋"/>
          <w:sz w:val="28"/>
          <w:szCs w:val="28"/>
          <w:u w:val="single"/>
        </w:rPr>
        <w:t>陕西中医药大学第二附属医院</w:t>
      </w:r>
      <w:r>
        <w:rPr>
          <w:rFonts w:hint="eastAsia" w:ascii="仿宋" w:hAnsi="仿宋" w:eastAsia="仿宋" w:cs="宋体"/>
          <w:kern w:val="0"/>
          <w:sz w:val="28"/>
          <w:szCs w:val="28"/>
          <w:u w:val="single"/>
          <w:lang w:eastAsia="zh-CN"/>
        </w:rPr>
        <w:t>LED电子屏采购项目</w:t>
      </w:r>
      <w:r>
        <w:rPr>
          <w:rFonts w:hint="eastAsia" w:ascii="仿宋" w:hAnsi="仿宋" w:eastAsia="仿宋" w:cs="宋体"/>
          <w:sz w:val="28"/>
          <w:szCs w:val="28"/>
        </w:rPr>
        <w:t>》</w:t>
      </w:r>
    </w:p>
    <w:tbl>
      <w:tblPr>
        <w:tblStyle w:val="17"/>
        <w:tblpPr w:leftFromText="180" w:rightFromText="180" w:vertAnchor="text" w:horzAnchor="margin" w:tblpXSpec="center" w:tblpY="866"/>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01"/>
        <w:gridCol w:w="850"/>
        <w:gridCol w:w="993"/>
        <w:gridCol w:w="1134"/>
        <w:gridCol w:w="850"/>
        <w:gridCol w:w="851"/>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blHeader/>
          <w:jc w:val="center"/>
        </w:trPr>
        <w:tc>
          <w:tcPr>
            <w:tcW w:w="846" w:type="dxa"/>
            <w:noWrap/>
            <w:vAlign w:val="center"/>
          </w:tcPr>
          <w:p>
            <w:pPr>
              <w:ind w:firstLine="28" w:firstLineChars="12"/>
              <w:jc w:val="center"/>
              <w:rPr>
                <w:rFonts w:ascii="仿宋" w:hAnsi="仿宋" w:eastAsia="仿宋"/>
                <w:b/>
                <w:bCs/>
                <w:sz w:val="24"/>
              </w:rPr>
            </w:pPr>
            <w:r>
              <w:rPr>
                <w:rFonts w:hint="eastAsia" w:ascii="仿宋" w:hAnsi="仿宋" w:eastAsia="仿宋"/>
                <w:b/>
                <w:bCs/>
                <w:sz w:val="24"/>
              </w:rPr>
              <w:t>序号</w:t>
            </w:r>
          </w:p>
        </w:tc>
        <w:tc>
          <w:tcPr>
            <w:tcW w:w="1701" w:type="dxa"/>
            <w:vAlign w:val="center"/>
          </w:tcPr>
          <w:p>
            <w:pPr>
              <w:ind w:firstLine="28" w:firstLineChars="12"/>
              <w:jc w:val="center"/>
              <w:rPr>
                <w:rFonts w:ascii="仿宋" w:hAnsi="仿宋" w:eastAsia="仿宋"/>
                <w:b/>
                <w:bCs/>
                <w:sz w:val="24"/>
              </w:rPr>
            </w:pPr>
            <w:r>
              <w:rPr>
                <w:rFonts w:hint="eastAsia" w:ascii="仿宋" w:hAnsi="仿宋" w:eastAsia="仿宋"/>
                <w:b/>
                <w:bCs/>
                <w:sz w:val="24"/>
              </w:rPr>
              <w:t>名称</w:t>
            </w:r>
          </w:p>
        </w:tc>
        <w:tc>
          <w:tcPr>
            <w:tcW w:w="850" w:type="dxa"/>
            <w:vAlign w:val="center"/>
          </w:tcPr>
          <w:p>
            <w:pPr>
              <w:ind w:firstLine="28" w:firstLineChars="12"/>
              <w:jc w:val="center"/>
              <w:rPr>
                <w:rFonts w:ascii="仿宋" w:hAnsi="仿宋" w:eastAsia="仿宋"/>
                <w:b/>
                <w:bCs/>
                <w:sz w:val="24"/>
              </w:rPr>
            </w:pPr>
            <w:r>
              <w:rPr>
                <w:rFonts w:hint="eastAsia" w:ascii="仿宋" w:hAnsi="仿宋" w:eastAsia="仿宋"/>
                <w:b/>
                <w:bCs/>
                <w:sz w:val="24"/>
              </w:rPr>
              <w:t>型号</w:t>
            </w:r>
          </w:p>
        </w:tc>
        <w:tc>
          <w:tcPr>
            <w:tcW w:w="993" w:type="dxa"/>
            <w:vAlign w:val="center"/>
          </w:tcPr>
          <w:p>
            <w:pPr>
              <w:ind w:firstLine="28" w:firstLineChars="12"/>
              <w:jc w:val="center"/>
              <w:rPr>
                <w:rFonts w:ascii="仿宋" w:hAnsi="仿宋" w:eastAsia="仿宋"/>
                <w:b/>
                <w:bCs/>
                <w:sz w:val="24"/>
              </w:rPr>
            </w:pPr>
            <w:r>
              <w:rPr>
                <w:rFonts w:hint="eastAsia" w:ascii="仿宋" w:hAnsi="仿宋" w:eastAsia="仿宋"/>
                <w:b/>
                <w:bCs/>
                <w:sz w:val="24"/>
              </w:rPr>
              <w:t>品牌</w:t>
            </w:r>
          </w:p>
        </w:tc>
        <w:tc>
          <w:tcPr>
            <w:tcW w:w="1134" w:type="dxa"/>
            <w:vAlign w:val="center"/>
          </w:tcPr>
          <w:p>
            <w:pPr>
              <w:ind w:firstLine="28" w:firstLineChars="12"/>
              <w:jc w:val="center"/>
              <w:rPr>
                <w:rFonts w:ascii="仿宋" w:hAnsi="仿宋" w:eastAsia="仿宋"/>
                <w:b/>
                <w:bCs/>
                <w:sz w:val="24"/>
              </w:rPr>
            </w:pPr>
            <w:r>
              <w:rPr>
                <w:rFonts w:hint="eastAsia" w:ascii="仿宋" w:hAnsi="仿宋" w:eastAsia="仿宋"/>
                <w:b/>
                <w:bCs/>
                <w:sz w:val="24"/>
              </w:rPr>
              <w:t>产地</w:t>
            </w:r>
          </w:p>
        </w:tc>
        <w:tc>
          <w:tcPr>
            <w:tcW w:w="850" w:type="dxa"/>
            <w:vAlign w:val="center"/>
          </w:tcPr>
          <w:p>
            <w:pPr>
              <w:ind w:firstLine="28" w:firstLineChars="12"/>
              <w:jc w:val="center"/>
              <w:rPr>
                <w:rFonts w:ascii="仿宋" w:hAnsi="仿宋" w:eastAsia="仿宋"/>
                <w:b/>
                <w:bCs/>
                <w:sz w:val="24"/>
              </w:rPr>
            </w:pPr>
            <w:r>
              <w:rPr>
                <w:rFonts w:hint="eastAsia" w:ascii="仿宋" w:hAnsi="仿宋" w:eastAsia="仿宋"/>
                <w:b/>
                <w:bCs/>
                <w:sz w:val="24"/>
              </w:rPr>
              <w:t>数量</w:t>
            </w:r>
          </w:p>
        </w:tc>
        <w:tc>
          <w:tcPr>
            <w:tcW w:w="851" w:type="dxa"/>
            <w:vAlign w:val="center"/>
          </w:tcPr>
          <w:p>
            <w:pPr>
              <w:ind w:firstLine="28" w:firstLineChars="12"/>
              <w:jc w:val="center"/>
              <w:rPr>
                <w:rFonts w:ascii="仿宋" w:hAnsi="仿宋" w:eastAsia="仿宋"/>
                <w:b/>
                <w:bCs/>
                <w:sz w:val="24"/>
              </w:rPr>
            </w:pPr>
            <w:r>
              <w:rPr>
                <w:rFonts w:hint="eastAsia" w:ascii="仿宋" w:hAnsi="仿宋" w:eastAsia="仿宋"/>
                <w:b/>
                <w:bCs/>
                <w:sz w:val="24"/>
              </w:rPr>
              <w:t>单位</w:t>
            </w:r>
          </w:p>
        </w:tc>
        <w:tc>
          <w:tcPr>
            <w:tcW w:w="1134" w:type="dxa"/>
            <w:vAlign w:val="center"/>
          </w:tcPr>
          <w:p>
            <w:pPr>
              <w:ind w:firstLine="28" w:firstLineChars="12"/>
              <w:jc w:val="center"/>
              <w:rPr>
                <w:rFonts w:ascii="仿宋" w:hAnsi="仿宋" w:eastAsia="仿宋"/>
                <w:b/>
                <w:bCs/>
                <w:sz w:val="24"/>
              </w:rPr>
            </w:pPr>
            <w:r>
              <w:rPr>
                <w:rFonts w:hint="eastAsia" w:ascii="仿宋" w:hAnsi="仿宋" w:eastAsia="仿宋"/>
                <w:b/>
                <w:bCs/>
                <w:sz w:val="24"/>
              </w:rPr>
              <w:t>单价</w:t>
            </w:r>
          </w:p>
        </w:tc>
        <w:tc>
          <w:tcPr>
            <w:tcW w:w="1134" w:type="dxa"/>
            <w:vAlign w:val="center"/>
          </w:tcPr>
          <w:p>
            <w:pPr>
              <w:ind w:firstLine="28" w:firstLineChars="12"/>
              <w:jc w:val="center"/>
              <w:rPr>
                <w:rFonts w:ascii="仿宋" w:hAnsi="仿宋" w:eastAsia="仿宋"/>
                <w:b/>
                <w:bCs/>
                <w:sz w:val="24"/>
              </w:rPr>
            </w:pPr>
            <w:r>
              <w:rPr>
                <w:rFonts w:hint="eastAsia" w:ascii="仿宋" w:hAnsi="仿宋" w:eastAsia="仿宋"/>
                <w:b/>
                <w:bCs/>
                <w:sz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46" w:type="dxa"/>
            <w:vAlign w:val="center"/>
          </w:tcPr>
          <w:p>
            <w:pPr>
              <w:pStyle w:val="13"/>
              <w:pBdr>
                <w:bottom w:val="none" w:color="auto" w:sz="0" w:space="0"/>
              </w:pBdr>
              <w:tabs>
                <w:tab w:val="clear" w:pos="4153"/>
                <w:tab w:val="clear" w:pos="8306"/>
              </w:tabs>
              <w:snapToGrid/>
              <w:spacing w:line="360" w:lineRule="auto"/>
              <w:ind w:firstLine="28" w:firstLineChars="12"/>
              <w:rPr>
                <w:rFonts w:ascii="仿宋" w:hAnsi="仿宋" w:eastAsia="仿宋"/>
                <w:sz w:val="24"/>
                <w:szCs w:val="24"/>
              </w:rPr>
            </w:pPr>
          </w:p>
        </w:tc>
        <w:tc>
          <w:tcPr>
            <w:tcW w:w="1701" w:type="dxa"/>
            <w:vAlign w:val="center"/>
          </w:tcPr>
          <w:p>
            <w:pPr>
              <w:pStyle w:val="13"/>
              <w:pBdr>
                <w:bottom w:val="none" w:color="auto" w:sz="0" w:space="0"/>
              </w:pBdr>
              <w:tabs>
                <w:tab w:val="clear" w:pos="4153"/>
                <w:tab w:val="clear" w:pos="8306"/>
              </w:tabs>
              <w:snapToGrid/>
              <w:spacing w:line="360" w:lineRule="auto"/>
              <w:ind w:firstLine="28" w:firstLineChars="12"/>
              <w:rPr>
                <w:rFonts w:ascii="仿宋" w:hAnsi="仿宋" w:eastAsia="仿宋"/>
                <w:sz w:val="24"/>
                <w:szCs w:val="24"/>
              </w:rPr>
            </w:pPr>
          </w:p>
        </w:tc>
        <w:tc>
          <w:tcPr>
            <w:tcW w:w="850" w:type="dxa"/>
            <w:vAlign w:val="center"/>
          </w:tcPr>
          <w:p>
            <w:pPr>
              <w:spacing w:line="360" w:lineRule="auto"/>
              <w:jc w:val="center"/>
              <w:rPr>
                <w:rFonts w:ascii="仿宋" w:hAnsi="仿宋" w:eastAsia="仿宋"/>
                <w:sz w:val="24"/>
              </w:rPr>
            </w:pPr>
          </w:p>
        </w:tc>
        <w:tc>
          <w:tcPr>
            <w:tcW w:w="993" w:type="dxa"/>
            <w:vAlign w:val="center"/>
          </w:tcPr>
          <w:p>
            <w:pPr>
              <w:jc w:val="center"/>
              <w:rPr>
                <w:rFonts w:ascii="仿宋" w:hAnsi="仿宋" w:eastAsia="仿宋"/>
                <w:sz w:val="24"/>
              </w:rPr>
            </w:pPr>
          </w:p>
        </w:tc>
        <w:tc>
          <w:tcPr>
            <w:tcW w:w="1134" w:type="dxa"/>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p>
        </w:tc>
        <w:tc>
          <w:tcPr>
            <w:tcW w:w="851" w:type="dxa"/>
            <w:vAlign w:val="center"/>
          </w:tcPr>
          <w:p>
            <w:pPr>
              <w:jc w:val="center"/>
              <w:rPr>
                <w:rFonts w:ascii="仿宋" w:hAnsi="仿宋" w:eastAsia="仿宋"/>
                <w:sz w:val="24"/>
              </w:rPr>
            </w:pPr>
          </w:p>
        </w:tc>
        <w:tc>
          <w:tcPr>
            <w:tcW w:w="1134" w:type="dxa"/>
            <w:vAlign w:val="center"/>
          </w:tcPr>
          <w:p>
            <w:pPr>
              <w:spacing w:line="360" w:lineRule="auto"/>
              <w:jc w:val="center"/>
              <w:rPr>
                <w:rFonts w:ascii="仿宋" w:hAnsi="仿宋" w:eastAsia="仿宋"/>
                <w:sz w:val="24"/>
              </w:rPr>
            </w:pPr>
          </w:p>
        </w:tc>
        <w:tc>
          <w:tcPr>
            <w:tcW w:w="1134" w:type="dxa"/>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46" w:type="dxa"/>
          </w:tcPr>
          <w:p>
            <w:pPr>
              <w:ind w:firstLine="28" w:firstLineChars="12"/>
              <w:jc w:val="center"/>
              <w:rPr>
                <w:rFonts w:ascii="仿宋" w:hAnsi="仿宋" w:eastAsia="仿宋"/>
                <w:sz w:val="24"/>
              </w:rPr>
            </w:pPr>
          </w:p>
        </w:tc>
        <w:tc>
          <w:tcPr>
            <w:tcW w:w="1701" w:type="dxa"/>
            <w:vAlign w:val="center"/>
          </w:tcPr>
          <w:p>
            <w:pPr>
              <w:ind w:firstLine="28" w:firstLineChars="12"/>
              <w:rPr>
                <w:rFonts w:ascii="仿宋" w:hAnsi="仿宋" w:eastAsia="仿宋"/>
                <w:sz w:val="24"/>
                <w:highlight w:val="yellow"/>
              </w:rPr>
            </w:pPr>
          </w:p>
        </w:tc>
        <w:tc>
          <w:tcPr>
            <w:tcW w:w="850" w:type="dxa"/>
            <w:vAlign w:val="center"/>
          </w:tcPr>
          <w:p>
            <w:pPr>
              <w:rPr>
                <w:rFonts w:ascii="仿宋" w:hAnsi="仿宋" w:eastAsia="仿宋"/>
                <w:sz w:val="24"/>
              </w:rPr>
            </w:pPr>
          </w:p>
        </w:tc>
        <w:tc>
          <w:tcPr>
            <w:tcW w:w="993" w:type="dxa"/>
            <w:vAlign w:val="center"/>
          </w:tcPr>
          <w:p>
            <w:pPr>
              <w:jc w:val="center"/>
              <w:rPr>
                <w:rFonts w:ascii="仿宋" w:hAnsi="仿宋" w:eastAsia="仿宋"/>
                <w:sz w:val="24"/>
              </w:rPr>
            </w:pPr>
          </w:p>
        </w:tc>
        <w:tc>
          <w:tcPr>
            <w:tcW w:w="1134" w:type="dxa"/>
          </w:tcPr>
          <w:p>
            <w:pPr>
              <w:jc w:val="center"/>
              <w:rPr>
                <w:rFonts w:ascii="仿宋" w:hAnsi="仿宋" w:eastAsia="仿宋"/>
                <w:sz w:val="24"/>
              </w:rPr>
            </w:pPr>
          </w:p>
        </w:tc>
        <w:tc>
          <w:tcPr>
            <w:tcW w:w="850" w:type="dxa"/>
            <w:vAlign w:val="center"/>
          </w:tcPr>
          <w:p>
            <w:pPr>
              <w:jc w:val="center"/>
              <w:rPr>
                <w:rFonts w:ascii="仿宋" w:hAnsi="仿宋" w:eastAsia="仿宋"/>
                <w:sz w:val="24"/>
              </w:rPr>
            </w:pPr>
          </w:p>
        </w:tc>
        <w:tc>
          <w:tcPr>
            <w:tcW w:w="851"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46" w:type="dxa"/>
          </w:tcPr>
          <w:p>
            <w:pPr>
              <w:ind w:firstLine="28" w:firstLineChars="12"/>
              <w:jc w:val="center"/>
              <w:rPr>
                <w:rFonts w:ascii="仿宋" w:hAnsi="仿宋" w:eastAsia="仿宋"/>
                <w:sz w:val="24"/>
              </w:rPr>
            </w:pPr>
          </w:p>
        </w:tc>
        <w:tc>
          <w:tcPr>
            <w:tcW w:w="1701" w:type="dxa"/>
            <w:vAlign w:val="center"/>
          </w:tcPr>
          <w:p>
            <w:pPr>
              <w:ind w:firstLine="28" w:firstLineChars="12"/>
              <w:rPr>
                <w:rFonts w:ascii="仿宋" w:hAnsi="仿宋" w:eastAsia="仿宋"/>
                <w:sz w:val="24"/>
              </w:rPr>
            </w:pPr>
          </w:p>
        </w:tc>
        <w:tc>
          <w:tcPr>
            <w:tcW w:w="850" w:type="dxa"/>
            <w:vAlign w:val="center"/>
          </w:tcPr>
          <w:p>
            <w:pPr>
              <w:rPr>
                <w:rFonts w:ascii="仿宋" w:hAnsi="仿宋" w:eastAsia="仿宋"/>
                <w:sz w:val="24"/>
              </w:rPr>
            </w:pPr>
          </w:p>
        </w:tc>
        <w:tc>
          <w:tcPr>
            <w:tcW w:w="993" w:type="dxa"/>
            <w:vAlign w:val="center"/>
          </w:tcPr>
          <w:p>
            <w:pPr>
              <w:jc w:val="center"/>
              <w:rPr>
                <w:rFonts w:ascii="仿宋" w:hAnsi="仿宋" w:eastAsia="仿宋"/>
                <w:sz w:val="24"/>
              </w:rPr>
            </w:pPr>
          </w:p>
        </w:tc>
        <w:tc>
          <w:tcPr>
            <w:tcW w:w="1134" w:type="dxa"/>
          </w:tcPr>
          <w:p>
            <w:pPr>
              <w:jc w:val="center"/>
              <w:rPr>
                <w:rFonts w:ascii="仿宋" w:hAnsi="仿宋" w:eastAsia="仿宋"/>
                <w:sz w:val="24"/>
              </w:rPr>
            </w:pPr>
          </w:p>
        </w:tc>
        <w:tc>
          <w:tcPr>
            <w:tcW w:w="850" w:type="dxa"/>
            <w:vAlign w:val="center"/>
          </w:tcPr>
          <w:p>
            <w:pPr>
              <w:jc w:val="center"/>
              <w:rPr>
                <w:rFonts w:ascii="仿宋" w:hAnsi="仿宋" w:eastAsia="仿宋"/>
                <w:sz w:val="24"/>
              </w:rPr>
            </w:pPr>
          </w:p>
        </w:tc>
        <w:tc>
          <w:tcPr>
            <w:tcW w:w="851"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46" w:type="dxa"/>
            <w:tcBorders>
              <w:bottom w:val="single" w:color="auto" w:sz="4" w:space="0"/>
            </w:tcBorders>
          </w:tcPr>
          <w:p>
            <w:pPr>
              <w:ind w:firstLine="28" w:firstLineChars="12"/>
              <w:jc w:val="center"/>
              <w:rPr>
                <w:rFonts w:ascii="仿宋" w:hAnsi="仿宋" w:eastAsia="仿宋"/>
                <w:sz w:val="24"/>
              </w:rPr>
            </w:pPr>
          </w:p>
        </w:tc>
        <w:tc>
          <w:tcPr>
            <w:tcW w:w="1701" w:type="dxa"/>
            <w:tcBorders>
              <w:bottom w:val="single" w:color="auto" w:sz="4" w:space="0"/>
            </w:tcBorders>
            <w:vAlign w:val="center"/>
          </w:tcPr>
          <w:p>
            <w:pPr>
              <w:ind w:firstLine="28" w:firstLineChars="12"/>
              <w:rPr>
                <w:rFonts w:ascii="仿宋" w:hAnsi="仿宋" w:eastAsia="仿宋"/>
                <w:sz w:val="24"/>
              </w:rPr>
            </w:pPr>
          </w:p>
        </w:tc>
        <w:tc>
          <w:tcPr>
            <w:tcW w:w="850" w:type="dxa"/>
            <w:tcBorders>
              <w:bottom w:val="single" w:color="auto" w:sz="4" w:space="0"/>
            </w:tcBorders>
            <w:vAlign w:val="center"/>
          </w:tcPr>
          <w:p>
            <w:pPr>
              <w:rPr>
                <w:rFonts w:ascii="仿宋" w:hAnsi="仿宋" w:eastAsia="仿宋"/>
                <w:sz w:val="24"/>
              </w:rPr>
            </w:pPr>
          </w:p>
        </w:tc>
        <w:tc>
          <w:tcPr>
            <w:tcW w:w="993" w:type="dxa"/>
            <w:tcBorders>
              <w:bottom w:val="single" w:color="auto" w:sz="4" w:space="0"/>
            </w:tcBorders>
            <w:vAlign w:val="center"/>
          </w:tcPr>
          <w:p>
            <w:pPr>
              <w:jc w:val="center"/>
              <w:rPr>
                <w:rFonts w:ascii="仿宋" w:hAnsi="仿宋" w:eastAsia="仿宋"/>
                <w:sz w:val="24"/>
              </w:rPr>
            </w:pPr>
          </w:p>
        </w:tc>
        <w:tc>
          <w:tcPr>
            <w:tcW w:w="1134" w:type="dxa"/>
            <w:tcBorders>
              <w:bottom w:val="single" w:color="auto" w:sz="4" w:space="0"/>
            </w:tcBorders>
          </w:tcPr>
          <w:p>
            <w:pPr>
              <w:jc w:val="center"/>
              <w:rPr>
                <w:rFonts w:ascii="仿宋" w:hAnsi="仿宋" w:eastAsia="仿宋"/>
                <w:sz w:val="24"/>
              </w:rPr>
            </w:pPr>
          </w:p>
        </w:tc>
        <w:tc>
          <w:tcPr>
            <w:tcW w:w="850" w:type="dxa"/>
            <w:tcBorders>
              <w:bottom w:val="single" w:color="auto" w:sz="4" w:space="0"/>
            </w:tcBorders>
            <w:vAlign w:val="center"/>
          </w:tcPr>
          <w:p>
            <w:pPr>
              <w:jc w:val="center"/>
              <w:rPr>
                <w:rFonts w:ascii="仿宋" w:hAnsi="仿宋" w:eastAsia="仿宋"/>
                <w:sz w:val="24"/>
              </w:rPr>
            </w:pPr>
          </w:p>
        </w:tc>
        <w:tc>
          <w:tcPr>
            <w:tcW w:w="851" w:type="dxa"/>
            <w:tcBorders>
              <w:bottom w:val="single" w:color="auto" w:sz="4" w:space="0"/>
            </w:tcBorders>
            <w:vAlign w:val="center"/>
          </w:tcPr>
          <w:p>
            <w:pPr>
              <w:jc w:val="center"/>
              <w:rPr>
                <w:rFonts w:ascii="仿宋" w:hAnsi="仿宋" w:eastAsia="仿宋"/>
                <w:sz w:val="24"/>
              </w:rPr>
            </w:pPr>
          </w:p>
        </w:tc>
        <w:tc>
          <w:tcPr>
            <w:tcW w:w="1134" w:type="dxa"/>
            <w:tcBorders>
              <w:bottom w:val="single" w:color="auto" w:sz="4" w:space="0"/>
            </w:tcBorders>
            <w:vAlign w:val="center"/>
          </w:tcPr>
          <w:p>
            <w:pPr>
              <w:jc w:val="center"/>
              <w:rPr>
                <w:rFonts w:ascii="仿宋" w:hAnsi="仿宋" w:eastAsia="仿宋"/>
                <w:sz w:val="24"/>
              </w:rPr>
            </w:pPr>
          </w:p>
        </w:tc>
        <w:tc>
          <w:tcPr>
            <w:tcW w:w="1134" w:type="dxa"/>
            <w:tcBorders>
              <w:bottom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46" w:type="dxa"/>
            <w:tcBorders>
              <w:top w:val="single" w:color="auto" w:sz="4" w:space="0"/>
              <w:left w:val="single" w:color="auto" w:sz="4" w:space="0"/>
              <w:bottom w:val="single" w:color="auto" w:sz="4" w:space="0"/>
              <w:right w:val="single" w:color="auto" w:sz="4" w:space="0"/>
            </w:tcBorders>
          </w:tcPr>
          <w:p>
            <w:pPr>
              <w:ind w:firstLine="28" w:firstLineChars="12"/>
              <w:jc w:val="center"/>
              <w:rPr>
                <w:rFonts w:ascii="仿宋" w:hAnsi="仿宋" w:eastAsia="仿宋"/>
                <w:sz w:val="24"/>
              </w:rPr>
            </w:pPr>
          </w:p>
        </w:tc>
        <w:tc>
          <w:tcPr>
            <w:tcW w:w="8647" w:type="dxa"/>
            <w:gridSpan w:val="8"/>
            <w:tcBorders>
              <w:top w:val="single" w:color="auto" w:sz="4" w:space="0"/>
              <w:left w:val="single" w:color="auto" w:sz="4" w:space="0"/>
              <w:bottom w:val="single" w:color="auto" w:sz="4" w:space="0"/>
              <w:right w:val="single" w:color="auto" w:sz="4" w:space="0"/>
            </w:tcBorders>
            <w:vAlign w:val="center"/>
          </w:tcPr>
          <w:p>
            <w:pPr>
              <w:wordWrap w:val="0"/>
              <w:ind w:right="840" w:firstLine="28" w:firstLineChars="12"/>
              <w:rPr>
                <w:rFonts w:ascii="仿宋" w:hAnsi="仿宋" w:eastAsia="仿宋"/>
                <w:sz w:val="24"/>
              </w:rPr>
            </w:pPr>
            <w:r>
              <w:rPr>
                <w:rFonts w:hint="eastAsia" w:ascii="仿宋" w:hAnsi="仿宋" w:eastAsia="仿宋"/>
                <w:sz w:val="24"/>
              </w:rPr>
              <w:t>合计（大写）：</w:t>
            </w:r>
            <w:r>
              <w:rPr>
                <w:rFonts w:ascii="仿宋" w:hAnsi="仿宋" w:eastAsia="仿宋"/>
                <w:sz w:val="24"/>
              </w:rPr>
              <w:t xml:space="preserve">        </w:t>
            </w:r>
            <w:r>
              <w:rPr>
                <w:rFonts w:hint="eastAsia" w:ascii="仿宋" w:hAnsi="仿宋" w:eastAsia="仿宋"/>
                <w:sz w:val="24"/>
              </w:rPr>
              <w:t>（小写）：</w:t>
            </w:r>
          </w:p>
        </w:tc>
      </w:tr>
    </w:tbl>
    <w:p>
      <w:pPr>
        <w:spacing w:line="360" w:lineRule="auto"/>
        <w:ind w:firstLine="560" w:firstLineChars="200"/>
        <w:rPr>
          <w:rFonts w:ascii="仿宋" w:hAnsi="仿宋" w:eastAsia="仿宋" w:cs="宋体"/>
          <w:b/>
          <w:sz w:val="28"/>
          <w:szCs w:val="28"/>
        </w:rPr>
      </w:pPr>
      <w:r>
        <w:rPr>
          <w:rFonts w:hint="eastAsia" w:ascii="仿宋" w:hAnsi="仿宋" w:eastAsia="仿宋" w:cs="宋体"/>
          <w:b/>
          <w:sz w:val="28"/>
          <w:szCs w:val="28"/>
        </w:rPr>
        <w:t>第二条  设备清单：</w:t>
      </w:r>
    </w:p>
    <w:p>
      <w:pPr>
        <w:spacing w:line="360" w:lineRule="auto"/>
        <w:ind w:firstLine="560" w:firstLineChars="200"/>
        <w:rPr>
          <w:rFonts w:ascii="仿宋" w:hAnsi="仿宋" w:eastAsia="仿宋" w:cs="宋体"/>
          <w:b/>
          <w:sz w:val="28"/>
          <w:szCs w:val="28"/>
        </w:rPr>
      </w:pPr>
      <w:r>
        <w:rPr>
          <w:rFonts w:hint="eastAsia" w:ascii="仿宋" w:hAnsi="仿宋" w:eastAsia="仿宋" w:cs="宋体"/>
          <w:b/>
          <w:sz w:val="28"/>
          <w:szCs w:val="28"/>
        </w:rPr>
        <w:t>第三条：合同价款：</w:t>
      </w:r>
    </w:p>
    <w:p>
      <w:pPr>
        <w:spacing w:line="360" w:lineRule="auto"/>
        <w:ind w:firstLine="708" w:firstLineChars="253"/>
        <w:rPr>
          <w:rFonts w:ascii="仿宋" w:hAnsi="仿宋" w:eastAsia="仿宋" w:cs="宋体"/>
          <w:sz w:val="28"/>
          <w:szCs w:val="28"/>
        </w:rPr>
      </w:pPr>
      <w:r>
        <w:rPr>
          <w:rFonts w:hint="eastAsia" w:ascii="仿宋" w:hAnsi="仿宋" w:eastAsia="仿宋" w:cs="宋体"/>
          <w:sz w:val="28"/>
          <w:szCs w:val="28"/>
        </w:rPr>
        <w:t>1、合同总金额：人民币</w:t>
      </w:r>
      <w:r>
        <w:rPr>
          <w:rFonts w:hint="eastAsia" w:ascii="仿宋" w:hAnsi="仿宋" w:eastAsia="仿宋"/>
          <w:sz w:val="28"/>
          <w:szCs w:val="28"/>
        </w:rPr>
        <w:t>XXXX元整。</w:t>
      </w:r>
    </w:p>
    <w:p>
      <w:pPr>
        <w:spacing w:line="360" w:lineRule="auto"/>
        <w:ind w:firstLine="708" w:firstLineChars="253"/>
        <w:rPr>
          <w:rFonts w:ascii="仿宋" w:hAnsi="仿宋" w:eastAsia="仿宋" w:cs="宋体"/>
          <w:sz w:val="28"/>
          <w:szCs w:val="28"/>
        </w:rPr>
      </w:pPr>
      <w:r>
        <w:rPr>
          <w:rFonts w:ascii="仿宋" w:hAnsi="仿宋" w:eastAsia="仿宋" w:cs="宋体"/>
          <w:sz w:val="28"/>
          <w:szCs w:val="28"/>
        </w:rPr>
        <w:t>2</w:t>
      </w:r>
      <w:r>
        <w:rPr>
          <w:rFonts w:hint="eastAsia" w:ascii="仿宋" w:hAnsi="仿宋" w:eastAsia="仿宋" w:cs="宋体"/>
          <w:sz w:val="28"/>
          <w:szCs w:val="28"/>
        </w:rPr>
        <w:t>、合同总价中包含产品供应价、运杂费（含仓储费、装卸费、保险费）、安装调试费、升级集成费、运行维护费、设备零部件和备品备件（提供设备运行后一年所需）、易损件、专用工具的费用、培训费、税金及其他不可预见费用</w:t>
      </w:r>
      <w:r>
        <w:rPr>
          <w:rFonts w:ascii="仿宋" w:hAnsi="仿宋" w:eastAsia="仿宋" w:cs="宋体"/>
          <w:sz w:val="28"/>
          <w:szCs w:val="28"/>
        </w:rPr>
        <w:t>。</w:t>
      </w:r>
    </w:p>
    <w:p>
      <w:pPr>
        <w:spacing w:line="360" w:lineRule="auto"/>
        <w:ind w:firstLine="560" w:firstLineChars="200"/>
        <w:rPr>
          <w:rFonts w:ascii="仿宋" w:hAnsi="仿宋" w:eastAsia="仿宋" w:cs="宋体"/>
          <w:b/>
          <w:sz w:val="28"/>
          <w:szCs w:val="28"/>
        </w:rPr>
      </w:pPr>
      <w:r>
        <w:rPr>
          <w:rFonts w:hint="eastAsia" w:ascii="仿宋" w:hAnsi="仿宋" w:eastAsia="仿宋" w:cs="宋体"/>
          <w:b/>
          <w:sz w:val="28"/>
          <w:szCs w:val="28"/>
        </w:rPr>
        <w:t>第四条：付款方式：</w:t>
      </w:r>
    </w:p>
    <w:p>
      <w:pPr>
        <w:pStyle w:val="62"/>
        <w:spacing w:line="360" w:lineRule="auto"/>
        <w:ind w:firstLineChars="200"/>
        <w:rPr>
          <w:rFonts w:ascii="仿宋" w:hAnsi="仿宋" w:eastAsia="仿宋"/>
          <w:sz w:val="28"/>
          <w:szCs w:val="28"/>
        </w:rPr>
      </w:pPr>
      <w:r>
        <w:rPr>
          <w:rFonts w:hint="eastAsia" w:ascii="仿宋" w:hAnsi="仿宋" w:eastAsia="仿宋" w:cs="宋体"/>
          <w:sz w:val="28"/>
          <w:szCs w:val="28"/>
        </w:rPr>
        <w:t>1、合同款支付：合同签订盖章生效后，按照采购方和中标方商定的时间完成项目安装调试经采购方验收合格后七个日历日内支付合同总额</w:t>
      </w:r>
      <w:r>
        <w:rPr>
          <w:rFonts w:ascii="仿宋" w:hAnsi="仿宋" w:eastAsia="仿宋" w:cs="宋体"/>
          <w:sz w:val="28"/>
          <w:szCs w:val="28"/>
        </w:rPr>
        <w:t>95</w:t>
      </w:r>
      <w:r>
        <w:rPr>
          <w:rFonts w:hint="eastAsia" w:ascii="仿宋" w:hAnsi="仿宋" w:eastAsia="仿宋" w:cs="宋体"/>
          <w:sz w:val="28"/>
          <w:szCs w:val="28"/>
        </w:rPr>
        <w:t>%的进度款；验收完成后</w:t>
      </w:r>
      <w:r>
        <w:rPr>
          <w:rFonts w:ascii="仿宋" w:hAnsi="仿宋" w:eastAsia="仿宋" w:cs="宋体"/>
          <w:sz w:val="28"/>
          <w:szCs w:val="28"/>
        </w:rPr>
        <w:t>12</w:t>
      </w:r>
      <w:r>
        <w:rPr>
          <w:rFonts w:hint="eastAsia" w:ascii="仿宋" w:hAnsi="仿宋" w:eastAsia="仿宋" w:cs="宋体"/>
          <w:sz w:val="28"/>
          <w:szCs w:val="28"/>
        </w:rPr>
        <w:t>个月质保期完毕且甲方出具书面证明后付清剩余的5%。</w:t>
      </w:r>
      <w:r>
        <w:rPr>
          <w:rFonts w:hint="eastAsia" w:ascii="仿宋" w:hAnsi="仿宋" w:eastAsia="仿宋"/>
          <w:sz w:val="28"/>
          <w:szCs w:val="28"/>
        </w:rPr>
        <w:t>以上款项均需乙方先开具发票后采购方再行支付。</w:t>
      </w:r>
    </w:p>
    <w:p>
      <w:pPr>
        <w:pStyle w:val="62"/>
        <w:spacing w:line="360" w:lineRule="auto"/>
        <w:ind w:firstLine="425" w:firstLineChars="152"/>
        <w:rPr>
          <w:rFonts w:ascii="仿宋" w:hAnsi="仿宋" w:eastAsia="仿宋" w:cs="宋体"/>
          <w:sz w:val="28"/>
          <w:szCs w:val="28"/>
        </w:rPr>
      </w:pPr>
      <w:r>
        <w:rPr>
          <w:rFonts w:hint="eastAsia" w:ascii="仿宋" w:hAnsi="仿宋" w:eastAsia="仿宋" w:cs="宋体"/>
          <w:sz w:val="28"/>
          <w:szCs w:val="28"/>
        </w:rPr>
        <w:t>2、支付方式：甲方直接将货款通过银行转账的方式转入乙方指定的专用账号。乙方账号名：_</w:t>
      </w:r>
      <w:r>
        <w:rPr>
          <w:rFonts w:ascii="仿宋" w:hAnsi="仿宋" w:eastAsia="仿宋" w:cs="宋体"/>
          <w:sz w:val="28"/>
          <w:szCs w:val="28"/>
        </w:rPr>
        <w:t>_______________</w:t>
      </w:r>
      <w:r>
        <w:rPr>
          <w:rFonts w:hint="eastAsia" w:ascii="仿宋" w:hAnsi="仿宋" w:eastAsia="仿宋" w:cs="宋体"/>
          <w:sz w:val="28"/>
          <w:szCs w:val="28"/>
        </w:rPr>
        <w:t>。账号：</w:t>
      </w:r>
      <w:r>
        <w:rPr>
          <w:rFonts w:ascii="仿宋" w:hAnsi="仿宋" w:eastAsia="仿宋" w:cs="宋体"/>
          <w:sz w:val="28"/>
          <w:szCs w:val="28"/>
          <w:u w:val="single"/>
        </w:rPr>
        <w:t>_______________</w:t>
      </w:r>
      <w:r>
        <w:rPr>
          <w:rFonts w:hint="eastAsia" w:ascii="仿宋" w:hAnsi="仿宋" w:eastAsia="仿宋" w:cs="宋体"/>
          <w:sz w:val="28"/>
          <w:szCs w:val="28"/>
        </w:rPr>
        <w:t>。开户行：</w:t>
      </w:r>
      <w:r>
        <w:rPr>
          <w:rFonts w:hint="eastAsia" w:ascii="仿宋" w:hAnsi="仿宋" w:eastAsia="仿宋" w:cs="宋体"/>
          <w:sz w:val="28"/>
          <w:szCs w:val="28"/>
          <w:u w:val="single"/>
        </w:rPr>
        <w:t>_</w:t>
      </w:r>
      <w:r>
        <w:rPr>
          <w:rFonts w:ascii="仿宋" w:hAnsi="仿宋" w:eastAsia="仿宋" w:cs="宋体"/>
          <w:sz w:val="28"/>
          <w:szCs w:val="28"/>
          <w:u w:val="single"/>
        </w:rPr>
        <w:t>___________________</w:t>
      </w:r>
      <w:r>
        <w:rPr>
          <w:rFonts w:hint="eastAsia" w:ascii="仿宋" w:hAnsi="仿宋" w:eastAsia="仿宋" w:cs="宋体"/>
          <w:sz w:val="28"/>
          <w:szCs w:val="28"/>
        </w:rPr>
        <w:t>。</w:t>
      </w:r>
      <w:r>
        <w:rPr>
          <w:rFonts w:ascii="仿宋" w:hAnsi="仿宋" w:eastAsia="仿宋" w:cs="宋体"/>
          <w:sz w:val="28"/>
          <w:szCs w:val="28"/>
        </w:rPr>
        <w:t xml:space="preserve"> </w:t>
      </w:r>
    </w:p>
    <w:p>
      <w:pPr>
        <w:spacing w:line="360" w:lineRule="auto"/>
        <w:ind w:firstLine="560" w:firstLineChars="200"/>
        <w:rPr>
          <w:rFonts w:ascii="仿宋" w:hAnsi="仿宋" w:eastAsia="仿宋" w:cs="宋体"/>
          <w:b/>
          <w:sz w:val="28"/>
          <w:szCs w:val="28"/>
        </w:rPr>
      </w:pPr>
      <w:r>
        <w:rPr>
          <w:rFonts w:hint="eastAsia" w:ascii="仿宋" w:hAnsi="仿宋" w:eastAsia="仿宋" w:cs="宋体"/>
          <w:b/>
          <w:sz w:val="28"/>
          <w:szCs w:val="28"/>
        </w:rPr>
        <w:t>第五条：相关要求</w:t>
      </w:r>
    </w:p>
    <w:p>
      <w:pPr>
        <w:spacing w:line="360" w:lineRule="auto"/>
        <w:ind w:firstLine="562" w:firstLineChars="201"/>
        <w:rPr>
          <w:rFonts w:ascii="仿宋" w:hAnsi="仿宋" w:eastAsia="仿宋"/>
          <w:b/>
          <w:sz w:val="28"/>
          <w:szCs w:val="28"/>
        </w:rPr>
      </w:pPr>
      <w:r>
        <w:rPr>
          <w:rFonts w:hint="eastAsia" w:ascii="仿宋" w:hAnsi="仿宋" w:eastAsia="仿宋"/>
          <w:b/>
          <w:sz w:val="28"/>
          <w:szCs w:val="28"/>
        </w:rPr>
        <w:t>5.1质保及维保服务（提供售后服务承诺书）：</w:t>
      </w:r>
    </w:p>
    <w:p>
      <w:pPr>
        <w:tabs>
          <w:tab w:val="left" w:pos="1080"/>
        </w:tabs>
        <w:spacing w:line="360" w:lineRule="auto"/>
        <w:ind w:firstLine="560" w:firstLineChars="200"/>
        <w:rPr>
          <w:rFonts w:ascii="仿宋" w:hAnsi="仿宋" w:eastAsia="仿宋"/>
          <w:sz w:val="28"/>
          <w:szCs w:val="28"/>
        </w:rPr>
      </w:pPr>
      <w:r>
        <w:rPr>
          <w:rFonts w:hint="eastAsia" w:ascii="仿宋" w:hAnsi="仿宋" w:eastAsia="仿宋"/>
          <w:sz w:val="28"/>
          <w:szCs w:val="28"/>
        </w:rPr>
        <w:t>1）供应商应提供可承担维护职能的公司、全资分公司或办事处，并驻守多名维护技术人员，并提供地点、联系人（工程师）及联系电话（服务热线），随时解答各种疑问（需提供相关证明材料）。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w:t>
      </w:r>
      <w:r>
        <w:rPr>
          <w:rFonts w:hint="eastAsia" w:ascii="仿宋" w:hAnsi="仿宋" w:eastAsia="仿宋"/>
          <w:b/>
          <w:bCs/>
          <w:sz w:val="28"/>
          <w:szCs w:val="28"/>
        </w:rPr>
        <w:t>质量保证期为交付验收完毕之后</w:t>
      </w:r>
      <w:r>
        <w:rPr>
          <w:rFonts w:ascii="仿宋" w:hAnsi="仿宋" w:eastAsia="仿宋"/>
          <w:b/>
          <w:bCs/>
          <w:sz w:val="28"/>
          <w:szCs w:val="28"/>
        </w:rPr>
        <w:t>12</w:t>
      </w:r>
      <w:r>
        <w:rPr>
          <w:rFonts w:hint="eastAsia" w:ascii="仿宋" w:hAnsi="仿宋" w:eastAsia="仿宋"/>
          <w:b/>
          <w:bCs/>
          <w:sz w:val="28"/>
          <w:szCs w:val="28"/>
        </w:rPr>
        <w:t>个月</w:t>
      </w:r>
      <w:r>
        <w:rPr>
          <w:rFonts w:hint="eastAsia" w:ascii="仿宋" w:hAnsi="仿宋" w:eastAsia="仿宋"/>
          <w:sz w:val="28"/>
          <w:szCs w:val="28"/>
        </w:rPr>
        <w:t>，在此期间，甲方在软件系统运行过程中发现问题或使用质量不符合要求的、或遇政策调整，可以要求乙方修改或重做，乙方有义务及时免费提供相应服务。成交供应商须提供7×24小时专人服务。系统质保期内，在非不可抗力和非人为因素情况下，一切维护保养费用均由成交供应商免费提供，并提供免费软件升级、软件故障排除、补丁安装、软件重装等维护服务。</w:t>
      </w:r>
    </w:p>
    <w:p>
      <w:pPr>
        <w:pStyle w:val="3"/>
        <w:ind w:firstLine="560" w:firstLineChars="200"/>
        <w:rPr>
          <w:rFonts w:ascii="仿宋" w:hAnsi="仿宋" w:eastAsia="仿宋"/>
          <w:sz w:val="28"/>
          <w:szCs w:val="28"/>
          <w:u w:val="none"/>
        </w:rPr>
      </w:pPr>
      <w:r>
        <w:rPr>
          <w:rFonts w:hint="eastAsia" w:ascii="仿宋" w:hAnsi="仿宋" w:eastAsia="仿宋"/>
          <w:b w:val="0"/>
          <w:bCs/>
          <w:sz w:val="28"/>
          <w:szCs w:val="28"/>
          <w:u w:val="none"/>
        </w:rPr>
        <w:t>3）</w:t>
      </w:r>
      <w:r>
        <w:rPr>
          <w:rFonts w:hint="eastAsia" w:ascii="仿宋" w:hAnsi="仿宋" w:eastAsia="仿宋"/>
          <w:sz w:val="28"/>
          <w:szCs w:val="28"/>
        </w:rPr>
        <w:t>每年至少四次上门维护，回访。</w:t>
      </w:r>
    </w:p>
    <w:p>
      <w:pPr>
        <w:spacing w:line="360" w:lineRule="auto"/>
        <w:rPr>
          <w:rFonts w:ascii="仿宋" w:hAnsi="仿宋" w:eastAsia="仿宋" w:cs="宋体"/>
          <w:b/>
          <w:sz w:val="28"/>
          <w:szCs w:val="28"/>
        </w:rPr>
      </w:pPr>
      <w:r>
        <w:rPr>
          <w:rFonts w:hint="eastAsia" w:ascii="仿宋" w:hAnsi="仿宋" w:eastAsia="仿宋" w:cs="宋体"/>
          <w:b/>
          <w:sz w:val="28"/>
          <w:szCs w:val="28"/>
        </w:rPr>
        <w:t>5.2技术支持：</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1、提供质保期内全年7×24小时的技术咨询服务。供应商怠于或无法提供技术支持的，采购人有权委托第三方处理，由此产生的费用和后果由供应商负责，费用直接从应付款或质保金中扣除。供应商指定的项目总协调人必须是供应商公司管理层人员。因供应商的人员变更原因所造成的任何项目质量、进度滞后的后果，由供应商承担。</w:t>
      </w:r>
    </w:p>
    <w:p>
      <w:pPr>
        <w:ind w:firstLine="560" w:firstLineChars="200"/>
        <w:rPr>
          <w:rFonts w:ascii="仿宋" w:hAnsi="仿宋" w:eastAsia="仿宋" w:cs="宋体"/>
          <w:b/>
          <w:sz w:val="28"/>
          <w:szCs w:val="28"/>
        </w:rPr>
      </w:pPr>
      <w:r>
        <w:rPr>
          <w:rFonts w:hint="eastAsia" w:ascii="仿宋" w:hAnsi="仿宋" w:eastAsia="仿宋" w:cs="宋体"/>
          <w:sz w:val="28"/>
          <w:szCs w:val="28"/>
        </w:rPr>
        <w:t>2、供应商在项目实施过程中，质量保障人员、资源不足或者执行不力，给项目质量带来的风险超出采购人认定的允许范围时，采购人可终止本项目的合作并进行索赔。</w:t>
      </w:r>
    </w:p>
    <w:p>
      <w:pPr>
        <w:spacing w:line="360" w:lineRule="auto"/>
        <w:rPr>
          <w:rFonts w:ascii="仿宋" w:hAnsi="仿宋" w:eastAsia="仿宋" w:cs="宋体"/>
          <w:b/>
          <w:sz w:val="28"/>
          <w:szCs w:val="28"/>
        </w:rPr>
      </w:pPr>
      <w:r>
        <w:rPr>
          <w:rFonts w:hint="eastAsia" w:ascii="仿宋" w:hAnsi="仿宋" w:eastAsia="仿宋" w:cs="宋体"/>
          <w:b/>
          <w:sz w:val="28"/>
          <w:szCs w:val="28"/>
        </w:rPr>
        <w:t>5.3技术培训：</w:t>
      </w:r>
    </w:p>
    <w:p>
      <w:pPr>
        <w:spacing w:line="360" w:lineRule="auto"/>
        <w:ind w:firstLine="560" w:firstLineChars="200"/>
        <w:rPr>
          <w:rFonts w:ascii="仿宋" w:hAnsi="仿宋" w:eastAsia="仿宋"/>
          <w:sz w:val="28"/>
          <w:szCs w:val="28"/>
        </w:rPr>
      </w:pPr>
      <w:r>
        <w:rPr>
          <w:rFonts w:hint="eastAsia" w:ascii="仿宋" w:hAnsi="仿宋" w:eastAsia="仿宋" w:cs="宋体"/>
          <w:sz w:val="28"/>
          <w:szCs w:val="28"/>
        </w:rPr>
        <w:t>应包括产品使用操作、维修等培训内容。供应商需按采购人要求的时间为采购人免费培训技术人员若干名，培训服务以受培训人员熟练掌握相应技能为原则。在产品投入使用初期进行必要的跟踪指导，保障产品的稳定运行。投标产品需在培训基地培训的，供应商应按要求履行，培训产生的交通费、食宿费、培训费等均由供应商承担。</w:t>
      </w:r>
    </w:p>
    <w:p>
      <w:pPr>
        <w:adjustRightInd w:val="0"/>
        <w:snapToGrid w:val="0"/>
        <w:spacing w:line="360" w:lineRule="auto"/>
        <w:rPr>
          <w:rFonts w:ascii="仿宋" w:hAnsi="仿宋" w:eastAsia="仿宋" w:cs="宋体"/>
          <w:b/>
          <w:sz w:val="28"/>
          <w:szCs w:val="28"/>
        </w:rPr>
      </w:pPr>
      <w:r>
        <w:rPr>
          <w:rFonts w:hint="eastAsia" w:ascii="仿宋" w:hAnsi="仿宋" w:eastAsia="仿宋" w:cs="宋体"/>
          <w:b/>
          <w:sz w:val="28"/>
          <w:szCs w:val="28"/>
        </w:rPr>
        <w:t>第六条：质量、安全保证</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1．供应商提供服务的人员必须严格遵守国家相关法律法规。</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2．供应商必须具备项目服务能力。</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3．供应商必须按国家和地方相关法律法规要求，为提供服务的人员缴纳社会保险。</w:t>
      </w:r>
    </w:p>
    <w:p>
      <w:pPr>
        <w:adjustRightInd w:val="0"/>
        <w:snapToGrid w:val="0"/>
        <w:spacing w:line="360" w:lineRule="auto"/>
        <w:rPr>
          <w:rFonts w:ascii="仿宋" w:hAnsi="仿宋" w:eastAsia="仿宋" w:cs="宋体"/>
          <w:b/>
          <w:sz w:val="28"/>
          <w:szCs w:val="28"/>
        </w:rPr>
      </w:pPr>
      <w:r>
        <w:rPr>
          <w:rFonts w:hint="eastAsia" w:ascii="仿宋" w:hAnsi="仿宋" w:eastAsia="仿宋" w:cs="宋体"/>
          <w:b/>
          <w:sz w:val="28"/>
          <w:szCs w:val="28"/>
        </w:rPr>
        <w:t>第七条：服务职责</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提供服务的劳务公司及派遣的人员必须严格遵守相关规定，建立健全岗位责任制度和管理制度、各种紧急（突发）事件应对处置预案等服务管理制度体系，并加强对服务人员的管理。</w:t>
      </w:r>
    </w:p>
    <w:p>
      <w:pPr>
        <w:adjustRightInd w:val="0"/>
        <w:snapToGrid w:val="0"/>
        <w:spacing w:line="360" w:lineRule="auto"/>
        <w:rPr>
          <w:rFonts w:ascii="仿宋" w:hAnsi="仿宋" w:eastAsia="仿宋" w:cs="宋体"/>
          <w:b/>
          <w:sz w:val="28"/>
          <w:szCs w:val="28"/>
        </w:rPr>
      </w:pPr>
      <w:r>
        <w:rPr>
          <w:rFonts w:hint="eastAsia" w:ascii="仿宋" w:hAnsi="仿宋" w:eastAsia="仿宋" w:cs="宋体"/>
          <w:b/>
          <w:sz w:val="28"/>
          <w:szCs w:val="28"/>
        </w:rPr>
        <w:t>第八条：验收</w:t>
      </w:r>
    </w:p>
    <w:p>
      <w:pPr>
        <w:adjustRightInd w:val="0"/>
        <w:snapToGrid w:val="0"/>
        <w:spacing w:line="360" w:lineRule="auto"/>
        <w:ind w:firstLine="565" w:firstLineChars="202"/>
        <w:rPr>
          <w:rFonts w:ascii="仿宋" w:hAnsi="仿宋" w:eastAsia="仿宋" w:cs="宋体"/>
          <w:sz w:val="28"/>
          <w:szCs w:val="28"/>
        </w:rPr>
      </w:pPr>
      <w:r>
        <w:rPr>
          <w:rFonts w:hint="eastAsia" w:ascii="仿宋" w:hAnsi="仿宋" w:eastAsia="仿宋" w:cs="宋体"/>
          <w:sz w:val="28"/>
          <w:szCs w:val="28"/>
        </w:rPr>
        <w:t>当本项目经过乙方最后安装调试检测并投入运行后，甲方应于系统正式启用</w:t>
      </w:r>
      <w:r>
        <w:rPr>
          <w:rFonts w:ascii="仿宋" w:hAnsi="仿宋" w:eastAsia="仿宋" w:cs="宋体"/>
          <w:sz w:val="28"/>
          <w:szCs w:val="28"/>
        </w:rPr>
        <w:t>10</w:t>
      </w:r>
      <w:r>
        <w:rPr>
          <w:rFonts w:hint="eastAsia" w:ascii="仿宋" w:hAnsi="仿宋" w:eastAsia="仿宋" w:cs="宋体"/>
          <w:sz w:val="28"/>
          <w:szCs w:val="28"/>
        </w:rPr>
        <w:t>日内组织相关人员对该项目实施验收。验收不合格的，则甲方以书面形式向乙方提出质疑，并要求乙方在3个工作日后限期整改完毕。验收合格的填制验收合格记录，由甲方代表和乙方人员共同在验收记录上签字确认，从而完成验收工作。</w:t>
      </w:r>
    </w:p>
    <w:p>
      <w:pPr>
        <w:adjustRightInd w:val="0"/>
        <w:snapToGrid w:val="0"/>
        <w:spacing w:line="360" w:lineRule="auto"/>
        <w:rPr>
          <w:rFonts w:ascii="仿宋" w:hAnsi="仿宋" w:eastAsia="仿宋" w:cs="宋体"/>
          <w:b/>
          <w:sz w:val="28"/>
          <w:szCs w:val="28"/>
        </w:rPr>
      </w:pPr>
      <w:r>
        <w:rPr>
          <w:rFonts w:hint="eastAsia" w:ascii="仿宋" w:hAnsi="仿宋" w:eastAsia="仿宋" w:cs="宋体"/>
          <w:b/>
          <w:sz w:val="28"/>
          <w:szCs w:val="28"/>
        </w:rPr>
        <w:t>第九条：违约责任</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（一）</w:t>
      </w:r>
      <w:r>
        <w:rPr>
          <w:rFonts w:ascii="仿宋" w:hAnsi="仿宋" w:eastAsia="仿宋" w:cs="宋体"/>
          <w:sz w:val="28"/>
          <w:szCs w:val="28"/>
        </w:rPr>
        <w:t>除本合同另有规定外，</w:t>
      </w:r>
      <w:r>
        <w:rPr>
          <w:rFonts w:hint="eastAsia" w:ascii="仿宋" w:hAnsi="仿宋" w:eastAsia="仿宋" w:cs="宋体"/>
          <w:sz w:val="28"/>
          <w:szCs w:val="28"/>
        </w:rPr>
        <w:t>按《合同法》中的相关条款执行。</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二）若乙方未按合同约定履行合同义务或履行不符合合同、招投标文件技术要求的，乙方必须无条件提高技术，完善质量，否则，甲方有权单方解除终止合同，解除合同书面通知书到达乙方之日视为合同已解除，按以下两种方式追究乙方的违约责任，并对乙方的违约行为报监管机构进行相应的处罚。</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1</w:t>
      </w:r>
      <w:r>
        <w:rPr>
          <w:rFonts w:ascii="仿宋" w:hAnsi="仿宋" w:eastAsia="仿宋" w:cs="宋体"/>
          <w:sz w:val="28"/>
          <w:szCs w:val="28"/>
        </w:rPr>
        <w:t>.</w:t>
      </w:r>
      <w:r>
        <w:rPr>
          <w:rFonts w:hint="eastAsia" w:ascii="仿宋" w:hAnsi="仿宋" w:eastAsia="仿宋" w:cs="宋体"/>
          <w:sz w:val="28"/>
          <w:szCs w:val="28"/>
        </w:rPr>
        <w:t>乙方赔偿甲方解除合同的全部损失（包括但不限于重新采购产生的费用、合同未履行导致设备不能使用可能产生的租赁费用及其他由此造成的甲方对第三方的违约损失）；</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w:t>
      </w:r>
      <w:r>
        <w:rPr>
          <w:rFonts w:ascii="仿宋" w:hAnsi="仿宋" w:eastAsia="仿宋" w:cs="宋体"/>
          <w:sz w:val="28"/>
          <w:szCs w:val="28"/>
        </w:rPr>
        <w:t>.</w:t>
      </w:r>
      <w:r>
        <w:rPr>
          <w:rFonts w:hint="eastAsia" w:ascii="仿宋" w:hAnsi="仿宋" w:eastAsia="仿宋" w:cs="宋体"/>
          <w:sz w:val="28"/>
          <w:szCs w:val="28"/>
        </w:rPr>
        <w:t>乙方支付甲方违约金，违约金计算方法：以合同总价为基数，支付甲方合同总价的【5】%为违约金。</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（三）合同履行过程中，若出现故障，乙方应于【</w:t>
      </w:r>
      <w:r>
        <w:rPr>
          <w:rFonts w:ascii="仿宋" w:hAnsi="仿宋" w:eastAsia="仿宋" w:cs="宋体"/>
          <w:sz w:val="28"/>
          <w:szCs w:val="28"/>
        </w:rPr>
        <w:t>2</w:t>
      </w:r>
      <w:r>
        <w:rPr>
          <w:rFonts w:hint="eastAsia" w:ascii="仿宋" w:hAnsi="仿宋" w:eastAsia="仿宋" w:cs="宋体"/>
          <w:sz w:val="28"/>
          <w:szCs w:val="28"/>
        </w:rPr>
        <w:t>】小时内排除故障，确保系统正常运营。否则，每超过一天，扣除乙方合同总价款的【</w:t>
      </w:r>
      <w:r>
        <w:rPr>
          <w:rFonts w:ascii="仿宋" w:hAnsi="仿宋" w:eastAsia="仿宋" w:cs="宋体"/>
          <w:sz w:val="28"/>
          <w:szCs w:val="28"/>
        </w:rPr>
        <w:t>5</w:t>
      </w:r>
      <w:r>
        <w:rPr>
          <w:rFonts w:hint="eastAsia" w:ascii="仿宋" w:hAnsi="仿宋" w:eastAsia="仿宋" w:cs="宋体"/>
          <w:sz w:val="28"/>
          <w:szCs w:val="28"/>
        </w:rPr>
        <w:t>】%作为违约金。累计超过【</w:t>
      </w:r>
      <w:r>
        <w:rPr>
          <w:rFonts w:ascii="仿宋" w:hAnsi="仿宋" w:eastAsia="仿宋" w:cs="宋体"/>
          <w:sz w:val="28"/>
          <w:szCs w:val="28"/>
        </w:rPr>
        <w:t>3</w:t>
      </w:r>
      <w:r>
        <w:rPr>
          <w:rFonts w:hint="eastAsia" w:ascii="仿宋" w:hAnsi="仿宋" w:eastAsia="仿宋" w:cs="宋体"/>
          <w:sz w:val="28"/>
          <w:szCs w:val="28"/>
        </w:rPr>
        <w:t>】日，视为乙方根本违约，甲方有权单方解除合同，解除合同书面通知书到达乙方之日视为合同已解除，并要求乙方按本条第（二）款之约定承担违约责任。</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（四）对于本合同项下约定的需乙方支付的任何费用及合同违约金，甲方均有权利从应支付合同款项中直接扣除。</w:t>
      </w:r>
    </w:p>
    <w:p>
      <w:pPr>
        <w:adjustRightInd w:val="0"/>
        <w:snapToGrid w:val="0"/>
        <w:spacing w:line="360" w:lineRule="auto"/>
        <w:rPr>
          <w:rFonts w:ascii="仿宋" w:hAnsi="仿宋" w:eastAsia="仿宋" w:cs="宋体"/>
          <w:b/>
          <w:sz w:val="28"/>
          <w:szCs w:val="28"/>
        </w:rPr>
      </w:pPr>
      <w:r>
        <w:rPr>
          <w:rFonts w:hint="eastAsia" w:ascii="仿宋" w:hAnsi="仿宋" w:eastAsia="仿宋" w:cs="宋体"/>
          <w:b/>
          <w:sz w:val="28"/>
          <w:szCs w:val="28"/>
        </w:rPr>
        <w:t>第十条：争议解决</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本合同在履行过程中发生的争议，由甲、乙双方当事人协商解决，协商不成的依法向</w:t>
      </w:r>
      <w:r>
        <w:rPr>
          <w:rFonts w:hint="eastAsia" w:ascii="仿宋" w:hAnsi="仿宋" w:eastAsia="仿宋"/>
          <w:sz w:val="28"/>
          <w:szCs w:val="28"/>
          <w:u w:val="single"/>
        </w:rPr>
        <w:t xml:space="preserve"> 甲方 </w:t>
      </w:r>
      <w:r>
        <w:rPr>
          <w:rFonts w:hint="eastAsia" w:ascii="仿宋" w:hAnsi="仿宋" w:eastAsia="仿宋"/>
          <w:sz w:val="28"/>
          <w:szCs w:val="28"/>
        </w:rPr>
        <w:t>所在地人民法院起诉。</w:t>
      </w:r>
    </w:p>
    <w:p>
      <w:pPr>
        <w:adjustRightInd w:val="0"/>
        <w:snapToGrid w:val="0"/>
        <w:spacing w:line="360" w:lineRule="auto"/>
        <w:rPr>
          <w:rFonts w:ascii="仿宋" w:hAnsi="仿宋" w:eastAsia="仿宋" w:cs="宋体"/>
          <w:b/>
          <w:sz w:val="28"/>
          <w:szCs w:val="28"/>
        </w:rPr>
      </w:pPr>
      <w:r>
        <w:rPr>
          <w:rFonts w:hint="eastAsia" w:ascii="仿宋" w:hAnsi="仿宋" w:eastAsia="仿宋" w:cs="宋体"/>
          <w:b/>
          <w:sz w:val="28"/>
          <w:szCs w:val="28"/>
        </w:rPr>
        <w:t>第十</w:t>
      </w:r>
      <w:r>
        <w:rPr>
          <w:rFonts w:ascii="仿宋" w:hAnsi="仿宋" w:eastAsia="仿宋" w:cs="宋体"/>
          <w:b/>
          <w:sz w:val="28"/>
          <w:szCs w:val="28"/>
        </w:rPr>
        <w:t>一</w:t>
      </w:r>
      <w:r>
        <w:rPr>
          <w:rFonts w:hint="eastAsia" w:ascii="仿宋" w:hAnsi="仿宋" w:eastAsia="仿宋" w:cs="宋体"/>
          <w:b/>
          <w:sz w:val="28"/>
          <w:szCs w:val="28"/>
        </w:rPr>
        <w:t>条：合同组成</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1、国家相关规范及标准</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2、合同文件</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3、中标通知书</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4．</w:t>
      </w:r>
      <w:r>
        <w:rPr>
          <w:rFonts w:hint="eastAsia" w:ascii="仿宋" w:hAnsi="仿宋" w:eastAsia="仿宋" w:cs="宋体"/>
          <w:sz w:val="28"/>
          <w:szCs w:val="28"/>
          <w:lang w:eastAsia="zh-CN"/>
        </w:rPr>
        <w:t>公开招标</w:t>
      </w:r>
      <w:r>
        <w:rPr>
          <w:rFonts w:hint="eastAsia" w:ascii="仿宋" w:hAnsi="仿宋" w:eastAsia="仿宋" w:cs="宋体"/>
          <w:sz w:val="28"/>
          <w:szCs w:val="28"/>
        </w:rPr>
        <w:t>文件</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5．谈判响应文件</w:t>
      </w:r>
    </w:p>
    <w:p>
      <w:pPr>
        <w:autoSpaceDE w:val="0"/>
        <w:autoSpaceDN w:val="0"/>
        <w:snapToGrid w:val="0"/>
        <w:spacing w:line="360" w:lineRule="auto"/>
        <w:ind w:right="893"/>
        <w:textAlignment w:val="bottom"/>
        <w:rPr>
          <w:rFonts w:ascii="仿宋" w:hAnsi="仿宋" w:eastAsia="仿宋" w:cs="宋体"/>
          <w:b/>
          <w:sz w:val="28"/>
          <w:szCs w:val="28"/>
        </w:rPr>
      </w:pPr>
      <w:r>
        <w:rPr>
          <w:rFonts w:ascii="仿宋" w:hAnsi="仿宋" w:eastAsia="仿宋" w:cs="宋体"/>
          <w:b/>
          <w:sz w:val="28"/>
          <w:szCs w:val="28"/>
        </w:rPr>
        <w:t>第</w:t>
      </w:r>
      <w:r>
        <w:rPr>
          <w:rFonts w:hint="eastAsia" w:ascii="仿宋" w:hAnsi="仿宋" w:eastAsia="仿宋" w:cs="宋体"/>
          <w:b/>
          <w:sz w:val="28"/>
          <w:szCs w:val="28"/>
        </w:rPr>
        <w:t>十</w:t>
      </w:r>
      <w:r>
        <w:rPr>
          <w:rFonts w:ascii="仿宋" w:hAnsi="仿宋" w:eastAsia="仿宋" w:cs="宋体"/>
          <w:b/>
          <w:sz w:val="28"/>
          <w:szCs w:val="28"/>
        </w:rPr>
        <w:t>二条</w:t>
      </w:r>
      <w:r>
        <w:rPr>
          <w:rFonts w:hint="eastAsia" w:ascii="仿宋" w:hAnsi="仿宋" w:eastAsia="仿宋" w:cs="宋体"/>
          <w:b/>
          <w:sz w:val="28"/>
          <w:szCs w:val="28"/>
        </w:rPr>
        <w:t>、合同生效及其它</w:t>
      </w:r>
    </w:p>
    <w:p>
      <w:pPr>
        <w:adjustRightInd w:val="0"/>
        <w:snapToGrid w:val="0"/>
        <w:spacing w:line="360" w:lineRule="auto"/>
        <w:ind w:firstLine="560" w:firstLineChars="200"/>
        <w:rPr>
          <w:rFonts w:ascii="仿宋" w:hAnsi="仿宋" w:eastAsia="仿宋" w:cs="宋体"/>
          <w:sz w:val="28"/>
          <w:szCs w:val="28"/>
        </w:rPr>
      </w:pPr>
      <w:r>
        <w:rPr>
          <w:rFonts w:ascii="仿宋" w:hAnsi="仿宋" w:eastAsia="仿宋" w:cs="宋体"/>
          <w:sz w:val="28"/>
          <w:szCs w:val="28"/>
        </w:rPr>
        <w:t>1.本合同一式【</w:t>
      </w:r>
      <w:r>
        <w:rPr>
          <w:rFonts w:hint="eastAsia" w:ascii="仿宋" w:hAnsi="仿宋" w:eastAsia="仿宋" w:cs="宋体"/>
          <w:sz w:val="28"/>
          <w:szCs w:val="28"/>
        </w:rPr>
        <w:t>4</w:t>
      </w:r>
      <w:r>
        <w:rPr>
          <w:rFonts w:ascii="仿宋" w:hAnsi="仿宋" w:eastAsia="仿宋" w:cs="宋体"/>
          <w:sz w:val="28"/>
          <w:szCs w:val="28"/>
        </w:rPr>
        <w:t>】份，甲方执【</w:t>
      </w:r>
      <w:r>
        <w:rPr>
          <w:rFonts w:hint="eastAsia" w:ascii="仿宋" w:hAnsi="仿宋" w:eastAsia="仿宋" w:cs="宋体"/>
          <w:sz w:val="28"/>
          <w:szCs w:val="28"/>
          <w:lang w:val="en-US" w:eastAsia="zh-CN"/>
        </w:rPr>
        <w:t>3</w:t>
      </w:r>
      <w:r>
        <w:rPr>
          <w:rFonts w:ascii="仿宋" w:hAnsi="仿宋" w:eastAsia="仿宋" w:cs="宋体"/>
          <w:sz w:val="28"/>
          <w:szCs w:val="28"/>
        </w:rPr>
        <w:t>】份，乙方执【</w:t>
      </w:r>
      <w:r>
        <w:rPr>
          <w:rFonts w:hint="eastAsia" w:ascii="仿宋" w:hAnsi="仿宋" w:eastAsia="仿宋" w:cs="宋体"/>
          <w:sz w:val="28"/>
          <w:szCs w:val="28"/>
          <w:lang w:val="en-US" w:eastAsia="zh-CN"/>
        </w:rPr>
        <w:t>1</w:t>
      </w:r>
      <w:r>
        <w:rPr>
          <w:rFonts w:ascii="仿宋" w:hAnsi="仿宋" w:eastAsia="仿宋" w:cs="宋体"/>
          <w:sz w:val="28"/>
          <w:szCs w:val="28"/>
        </w:rPr>
        <w:t>】份，本合同甲、乙双方签字盖章后生效，合同执行完毕后，自动终止（合同的服务承诺则长期有效）。</w:t>
      </w:r>
    </w:p>
    <w:p>
      <w:pPr>
        <w:adjustRightInd w:val="0"/>
        <w:snapToGrid w:val="0"/>
        <w:spacing w:line="360" w:lineRule="auto"/>
        <w:ind w:firstLine="560" w:firstLineChars="200"/>
        <w:rPr>
          <w:rFonts w:ascii="仿宋" w:hAnsi="仿宋" w:eastAsia="仿宋" w:cs="宋体"/>
          <w:sz w:val="28"/>
          <w:szCs w:val="28"/>
        </w:rPr>
      </w:pPr>
      <w:r>
        <w:rPr>
          <w:rFonts w:ascii="仿宋" w:hAnsi="仿宋" w:eastAsia="仿宋" w:cs="宋体"/>
          <w:sz w:val="28"/>
          <w:szCs w:val="28"/>
        </w:rPr>
        <w:t>2.合同未尽事宜，由甲、乙双方协商，另行签订补充协议，补充协议与原合同具有同等法律效力。</w:t>
      </w:r>
    </w:p>
    <w:p>
      <w:pPr>
        <w:adjustRightInd w:val="0"/>
        <w:snapToGrid w:val="0"/>
        <w:spacing w:line="360" w:lineRule="auto"/>
        <w:ind w:firstLine="560" w:firstLineChars="200"/>
        <w:rPr>
          <w:rFonts w:ascii="仿宋" w:hAnsi="仿宋" w:eastAsia="仿宋" w:cs="宋体"/>
          <w:sz w:val="28"/>
          <w:szCs w:val="28"/>
        </w:rPr>
      </w:pPr>
      <w:r>
        <w:rPr>
          <w:rFonts w:ascii="仿宋" w:hAnsi="仿宋" w:eastAsia="仿宋" w:cs="宋体"/>
          <w:sz w:val="28"/>
          <w:szCs w:val="28"/>
        </w:rPr>
        <w:t>3.本合同一方给另一方的通知，都应以书面的形式（信函、传真）发送至对方，本合同签字页填写信息为双方有效送达信息，书面通知寄出后3日内或电子数据发出成功后，无论对方是否签收即视为送达。任何一方变更本合同约定送达地址及联系方式等信息应及时通知对方，否则，原信息仍为有效信息。</w:t>
      </w:r>
    </w:p>
    <w:p>
      <w:pPr>
        <w:jc w:val="center"/>
        <w:rPr>
          <w:rFonts w:ascii="仿宋" w:hAnsi="仿宋" w:eastAsia="仿宋" w:cs="宋体"/>
          <w:sz w:val="28"/>
          <w:szCs w:val="28"/>
        </w:rPr>
      </w:pPr>
      <w:r>
        <w:rPr>
          <w:rFonts w:ascii="仿宋" w:hAnsi="仿宋" w:eastAsia="仿宋" w:cs="宋体"/>
          <w:sz w:val="28"/>
          <w:szCs w:val="28"/>
        </w:rPr>
        <w:t>（以下无正文）</w:t>
      </w:r>
    </w:p>
    <w:p>
      <w:pPr>
        <w:pStyle w:val="3"/>
      </w:pPr>
    </w:p>
    <w:p/>
    <w:p>
      <w:pPr>
        <w:pStyle w:val="16"/>
      </w:pPr>
    </w:p>
    <w:p>
      <w:pPr>
        <w:pStyle w:val="16"/>
      </w:pPr>
    </w:p>
    <w:p>
      <w:pPr>
        <w:pStyle w:val="3"/>
      </w:pPr>
    </w:p>
    <w:p/>
    <w:p>
      <w:pPr>
        <w:ind w:left="6746" w:right="-424" w:rightChars="-202" w:hanging="6720" w:hangingChars="2800"/>
        <w:jc w:val="left"/>
        <w:rPr>
          <w:rFonts w:ascii="仿宋" w:hAnsi="仿宋" w:eastAsia="仿宋" w:cs="宋体"/>
          <w:color w:val="000000"/>
          <w:sz w:val="24"/>
        </w:rPr>
      </w:pPr>
      <w:r>
        <w:rPr>
          <w:rFonts w:hint="eastAsia" w:ascii="仿宋" w:hAnsi="仿宋" w:eastAsia="仿宋" w:cs="宋体"/>
          <w:b/>
          <w:color w:val="000000"/>
          <w:sz w:val="24"/>
        </w:rPr>
        <w:t>甲方（盖章）：</w:t>
      </w:r>
      <w:r>
        <w:rPr>
          <w:rFonts w:hint="eastAsia" w:ascii="仿宋" w:hAnsi="仿宋" w:eastAsia="仿宋" w:cs="宋体"/>
          <w:color w:val="000000"/>
          <w:sz w:val="24"/>
        </w:rPr>
        <w:t xml:space="preserve">陕西中医药大学第二附属医院 </w:t>
      </w:r>
      <w:r>
        <w:rPr>
          <w:rFonts w:ascii="仿宋" w:hAnsi="仿宋" w:eastAsia="仿宋" w:cs="宋体"/>
          <w:color w:val="000000"/>
          <w:sz w:val="24"/>
        </w:rPr>
        <w:t xml:space="preserve">   </w:t>
      </w:r>
      <w:r>
        <w:rPr>
          <w:rFonts w:hint="eastAsia" w:ascii="仿宋" w:hAnsi="仿宋" w:eastAsia="仿宋"/>
          <w:b/>
          <w:bCs/>
          <w:sz w:val="24"/>
        </w:rPr>
        <w:t>乙方</w:t>
      </w:r>
      <w:r>
        <w:rPr>
          <w:rFonts w:hint="eastAsia" w:ascii="仿宋" w:hAnsi="仿宋" w:eastAsia="仿宋" w:cs="宋体"/>
          <w:b/>
          <w:color w:val="000000"/>
          <w:sz w:val="24"/>
        </w:rPr>
        <w:t>（盖章）：</w:t>
      </w:r>
      <w:r>
        <w:rPr>
          <w:rFonts w:ascii="仿宋" w:hAnsi="仿宋" w:eastAsia="仿宋" w:cs="宋体"/>
          <w:color w:val="000000"/>
          <w:sz w:val="24"/>
        </w:rPr>
        <w:t xml:space="preserve"> </w:t>
      </w:r>
    </w:p>
    <w:p>
      <w:pPr>
        <w:spacing w:line="480" w:lineRule="exact"/>
        <w:rPr>
          <w:rFonts w:ascii="仿宋" w:hAnsi="仿宋" w:eastAsia="仿宋" w:cs="宋体"/>
          <w:color w:val="000000"/>
          <w:sz w:val="24"/>
        </w:rPr>
      </w:pPr>
    </w:p>
    <w:p>
      <w:pPr>
        <w:spacing w:line="480" w:lineRule="exact"/>
        <w:rPr>
          <w:rFonts w:ascii="仿宋" w:hAnsi="仿宋" w:eastAsia="仿宋" w:cs="宋体"/>
          <w:color w:val="000000"/>
          <w:sz w:val="24"/>
        </w:rPr>
      </w:pPr>
      <w:r>
        <w:rPr>
          <w:rFonts w:ascii="仿宋" w:hAnsi="仿宋" w:eastAsia="仿宋" w:cs="宋体"/>
          <w:color w:val="000000"/>
          <w:sz w:val="24"/>
        </w:rPr>
        <w:t>地址：</w:t>
      </w:r>
      <w:r>
        <w:rPr>
          <w:rFonts w:ascii="仿宋" w:hAnsi="仿宋" w:eastAsia="仿宋" w:cs="宋体"/>
          <w:color w:val="000000"/>
          <w:sz w:val="24"/>
        </w:rPr>
        <w:tab/>
      </w:r>
      <w:r>
        <w:rPr>
          <w:rFonts w:ascii="仿宋" w:hAnsi="仿宋" w:eastAsia="仿宋" w:cs="宋体"/>
          <w:color w:val="000000"/>
          <w:sz w:val="24"/>
        </w:rPr>
        <w:tab/>
      </w:r>
      <w:r>
        <w:rPr>
          <w:rFonts w:ascii="仿宋" w:hAnsi="仿宋" w:eastAsia="仿宋" w:cs="宋体"/>
          <w:color w:val="000000"/>
          <w:sz w:val="24"/>
        </w:rPr>
        <w:tab/>
      </w:r>
      <w:r>
        <w:rPr>
          <w:rFonts w:ascii="仿宋" w:hAnsi="仿宋" w:eastAsia="仿宋" w:cs="宋体"/>
          <w:color w:val="000000"/>
          <w:sz w:val="24"/>
        </w:rPr>
        <w:tab/>
      </w:r>
      <w:r>
        <w:rPr>
          <w:rFonts w:ascii="仿宋" w:hAnsi="仿宋" w:eastAsia="仿宋" w:cs="宋体"/>
          <w:color w:val="000000"/>
          <w:sz w:val="24"/>
        </w:rPr>
        <w:tab/>
      </w:r>
      <w:r>
        <w:rPr>
          <w:rFonts w:ascii="仿宋" w:hAnsi="仿宋" w:eastAsia="仿宋" w:cs="宋体"/>
          <w:color w:val="000000"/>
          <w:sz w:val="24"/>
        </w:rPr>
        <w:tab/>
      </w:r>
      <w:r>
        <w:rPr>
          <w:rFonts w:ascii="仿宋" w:hAnsi="仿宋" w:eastAsia="仿宋" w:cs="宋体"/>
          <w:color w:val="000000"/>
          <w:sz w:val="24"/>
        </w:rPr>
        <w:tab/>
      </w:r>
      <w:r>
        <w:rPr>
          <w:rFonts w:ascii="仿宋" w:hAnsi="仿宋" w:eastAsia="仿宋" w:cs="宋体"/>
          <w:color w:val="000000"/>
          <w:sz w:val="24"/>
        </w:rPr>
        <w:t xml:space="preserve">       </w:t>
      </w:r>
      <w:r>
        <w:rPr>
          <w:rFonts w:ascii="仿宋" w:hAnsi="仿宋" w:eastAsia="仿宋" w:cs="宋体"/>
          <w:color w:val="000000"/>
          <w:sz w:val="24"/>
        </w:rPr>
        <w:tab/>
      </w:r>
      <w:r>
        <w:rPr>
          <w:rFonts w:ascii="仿宋" w:hAnsi="仿宋" w:eastAsia="仿宋" w:cs="宋体"/>
          <w:color w:val="000000"/>
          <w:sz w:val="24"/>
        </w:rPr>
        <w:tab/>
      </w:r>
      <w:r>
        <w:rPr>
          <w:rFonts w:ascii="仿宋" w:hAnsi="仿宋" w:eastAsia="仿宋" w:cs="宋体"/>
          <w:color w:val="000000"/>
          <w:sz w:val="24"/>
        </w:rPr>
        <w:t xml:space="preserve">   地址：</w:t>
      </w:r>
    </w:p>
    <w:p>
      <w:pPr>
        <w:spacing w:line="480" w:lineRule="exact"/>
        <w:rPr>
          <w:rFonts w:ascii="仿宋" w:hAnsi="仿宋" w:eastAsia="仿宋" w:cs="宋体"/>
          <w:color w:val="000000"/>
          <w:sz w:val="24"/>
        </w:rPr>
      </w:pPr>
    </w:p>
    <w:p>
      <w:pPr>
        <w:spacing w:line="480" w:lineRule="exact"/>
        <w:rPr>
          <w:rFonts w:ascii="仿宋" w:hAnsi="仿宋" w:eastAsia="仿宋" w:cs="宋体"/>
          <w:color w:val="000000"/>
          <w:sz w:val="24"/>
        </w:rPr>
      </w:pPr>
      <w:r>
        <w:rPr>
          <w:rFonts w:hint="eastAsia" w:ascii="仿宋" w:hAnsi="仿宋" w:eastAsia="仿宋" w:cs="宋体"/>
          <w:color w:val="000000"/>
          <w:sz w:val="24"/>
        </w:rPr>
        <w:t xml:space="preserve">院长（签章）： </w:t>
      </w:r>
      <w:r>
        <w:rPr>
          <w:rFonts w:ascii="仿宋" w:hAnsi="仿宋" w:eastAsia="仿宋" w:cs="宋体"/>
          <w:color w:val="000000"/>
          <w:sz w:val="24"/>
        </w:rPr>
        <w:t xml:space="preserve">                              </w:t>
      </w:r>
      <w:r>
        <w:rPr>
          <w:rFonts w:hint="eastAsia" w:ascii="仿宋" w:hAnsi="仿宋" w:eastAsia="仿宋" w:cs="宋体"/>
          <w:color w:val="000000"/>
          <w:sz w:val="24"/>
        </w:rPr>
        <w:t>法定代表人（签章）：</w:t>
      </w:r>
    </w:p>
    <w:p>
      <w:pPr>
        <w:spacing w:line="480" w:lineRule="exact"/>
        <w:rPr>
          <w:rFonts w:ascii="仿宋" w:hAnsi="仿宋" w:eastAsia="仿宋" w:cs="宋体"/>
          <w:color w:val="000000"/>
          <w:sz w:val="24"/>
        </w:rPr>
      </w:pPr>
    </w:p>
    <w:p>
      <w:pPr>
        <w:pStyle w:val="3"/>
        <w:rPr>
          <w:rFonts w:ascii="仿宋" w:hAnsi="仿宋" w:eastAsia="仿宋"/>
        </w:rPr>
      </w:pPr>
      <w:r>
        <w:rPr>
          <w:rFonts w:ascii="仿宋" w:hAnsi="仿宋" w:eastAsia="仿宋"/>
        </w:rPr>
        <w:t>主管院长</w:t>
      </w:r>
    </w:p>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经办人： </w:t>
      </w:r>
      <w:r>
        <w:rPr>
          <w:rFonts w:ascii="仿宋" w:hAnsi="仿宋" w:eastAsia="仿宋" w:cs="宋体"/>
          <w:color w:val="000000"/>
          <w:sz w:val="24"/>
        </w:rPr>
        <w:t xml:space="preserve">                                    </w:t>
      </w:r>
      <w:r>
        <w:rPr>
          <w:rFonts w:hint="eastAsia" w:ascii="仿宋" w:hAnsi="仿宋" w:eastAsia="仿宋" w:cs="宋体"/>
          <w:color w:val="000000"/>
          <w:sz w:val="24"/>
        </w:rPr>
        <w:t>经办人：</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年   月    日            </w:t>
      </w:r>
      <w:r>
        <w:rPr>
          <w:rFonts w:ascii="仿宋" w:hAnsi="仿宋" w:eastAsia="仿宋" w:cs="宋体"/>
          <w:color w:val="000000"/>
          <w:sz w:val="24"/>
        </w:rPr>
        <w:t xml:space="preserve">                    </w:t>
      </w:r>
      <w:r>
        <w:rPr>
          <w:rFonts w:hint="eastAsia" w:ascii="仿宋" w:hAnsi="仿宋" w:eastAsia="仿宋" w:cs="宋体"/>
          <w:color w:val="000000"/>
          <w:sz w:val="24"/>
        </w:rPr>
        <w:t xml:space="preserve">年   月    日   </w:t>
      </w:r>
    </w:p>
    <w:p>
      <w:pPr>
        <w:snapToGrid w:val="0"/>
        <w:spacing w:line="360" w:lineRule="auto"/>
        <w:jc w:val="center"/>
        <w:rPr>
          <w:rStyle w:val="39"/>
          <w:rFonts w:ascii="宋体" w:hAnsi="宋体" w:eastAsia="宋体" w:cs="宋体"/>
          <w:b/>
          <w:sz w:val="36"/>
          <w:szCs w:val="36"/>
        </w:rPr>
      </w:pPr>
    </w:p>
    <w:p>
      <w:pPr>
        <w:snapToGrid w:val="0"/>
        <w:spacing w:line="360" w:lineRule="auto"/>
        <w:jc w:val="center"/>
        <w:rPr>
          <w:rStyle w:val="39"/>
          <w:rFonts w:ascii="宋体" w:hAnsi="宋体" w:eastAsia="宋体" w:cs="宋体"/>
          <w:b/>
          <w:sz w:val="36"/>
          <w:szCs w:val="36"/>
        </w:rPr>
      </w:pPr>
    </w:p>
    <w:p>
      <w:pPr>
        <w:snapToGrid w:val="0"/>
        <w:spacing w:line="360" w:lineRule="auto"/>
        <w:jc w:val="center"/>
        <w:rPr>
          <w:rStyle w:val="39"/>
          <w:rFonts w:ascii="宋体" w:hAnsi="宋体" w:eastAsia="宋体" w:cs="宋体"/>
          <w:b/>
          <w:sz w:val="36"/>
          <w:szCs w:val="36"/>
        </w:rPr>
      </w:pPr>
    </w:p>
    <w:p>
      <w:pPr>
        <w:snapToGrid w:val="0"/>
        <w:spacing w:line="360" w:lineRule="auto"/>
        <w:jc w:val="center"/>
        <w:rPr>
          <w:rStyle w:val="39"/>
          <w:rFonts w:ascii="宋体" w:hAnsi="宋体" w:eastAsia="宋体" w:cs="宋体"/>
          <w:b/>
          <w:sz w:val="36"/>
          <w:szCs w:val="36"/>
        </w:rPr>
      </w:pPr>
    </w:p>
    <w:p>
      <w:pPr>
        <w:snapToGrid w:val="0"/>
        <w:spacing w:line="360" w:lineRule="auto"/>
        <w:jc w:val="center"/>
        <w:rPr>
          <w:rStyle w:val="39"/>
          <w:rFonts w:ascii="宋体" w:hAnsi="宋体" w:eastAsia="宋体" w:cs="宋体"/>
          <w:b/>
          <w:sz w:val="36"/>
          <w:szCs w:val="36"/>
        </w:rPr>
      </w:pPr>
    </w:p>
    <w:p>
      <w:pPr>
        <w:snapToGrid w:val="0"/>
        <w:spacing w:line="360" w:lineRule="auto"/>
        <w:jc w:val="center"/>
        <w:rPr>
          <w:rStyle w:val="39"/>
          <w:rFonts w:ascii="宋体" w:hAnsi="宋体" w:eastAsia="宋体" w:cs="宋体"/>
          <w:b/>
          <w:sz w:val="36"/>
          <w:szCs w:val="36"/>
        </w:rPr>
      </w:pPr>
    </w:p>
    <w:p>
      <w:pPr>
        <w:snapToGrid w:val="0"/>
        <w:spacing w:line="360" w:lineRule="auto"/>
        <w:jc w:val="center"/>
        <w:rPr>
          <w:rStyle w:val="39"/>
          <w:rFonts w:ascii="宋体" w:hAnsi="宋体" w:eastAsia="宋体" w:cs="宋体"/>
          <w:b/>
          <w:sz w:val="36"/>
          <w:szCs w:val="36"/>
        </w:rPr>
      </w:pPr>
    </w:p>
    <w:p>
      <w:pPr>
        <w:pStyle w:val="16"/>
        <w:ind w:firstLine="400"/>
      </w:pPr>
    </w:p>
    <w:p>
      <w:pPr>
        <w:pStyle w:val="16"/>
        <w:ind w:firstLine="400"/>
      </w:pPr>
    </w:p>
    <w:p>
      <w:pPr>
        <w:pStyle w:val="16"/>
        <w:ind w:firstLine="400"/>
      </w:pPr>
    </w:p>
    <w:p>
      <w:pPr>
        <w:pStyle w:val="16"/>
        <w:ind w:firstLine="400"/>
      </w:pPr>
    </w:p>
    <w:p>
      <w:pPr>
        <w:pStyle w:val="16"/>
        <w:ind w:firstLine="400"/>
      </w:pPr>
    </w:p>
    <w:p>
      <w:pPr>
        <w:snapToGrid w:val="0"/>
        <w:spacing w:line="360" w:lineRule="auto"/>
        <w:jc w:val="center"/>
        <w:rPr>
          <w:rStyle w:val="39"/>
          <w:rFonts w:ascii="宋体" w:hAnsi="宋体" w:eastAsia="宋体" w:cs="宋体"/>
          <w:b/>
          <w:sz w:val="36"/>
          <w:szCs w:val="36"/>
        </w:rPr>
      </w:pPr>
    </w:p>
    <w:p>
      <w:pPr>
        <w:snapToGrid w:val="0"/>
        <w:spacing w:line="360" w:lineRule="auto"/>
        <w:jc w:val="center"/>
        <w:rPr>
          <w:rStyle w:val="39"/>
          <w:rFonts w:ascii="宋体" w:hAnsi="宋体" w:eastAsia="宋体" w:cs="宋体"/>
          <w:b/>
          <w:sz w:val="36"/>
          <w:szCs w:val="36"/>
        </w:rPr>
      </w:pPr>
      <w:r>
        <w:rPr>
          <w:rStyle w:val="39"/>
          <w:rFonts w:hint="eastAsia" w:ascii="宋体" w:hAnsi="宋体" w:eastAsia="宋体" w:cs="宋体"/>
          <w:b/>
          <w:sz w:val="36"/>
          <w:szCs w:val="36"/>
        </w:rPr>
        <w:br w:type="page"/>
      </w:r>
      <w:r>
        <w:rPr>
          <w:rStyle w:val="39"/>
          <w:rFonts w:hint="eastAsia" w:ascii="宋体" w:hAnsi="宋体" w:eastAsia="宋体" w:cs="宋体"/>
          <w:b/>
          <w:sz w:val="36"/>
          <w:szCs w:val="36"/>
        </w:rPr>
        <w:t>第六章  其他说明</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为了保证</w:t>
      </w:r>
      <w:r>
        <w:rPr>
          <w:rStyle w:val="39"/>
          <w:rFonts w:hint="eastAsia" w:ascii="宋体" w:hAnsi="宋体" w:eastAsia="宋体" w:cs="宋体"/>
          <w:bCs/>
          <w:sz w:val="24"/>
          <w:szCs w:val="21"/>
          <w:lang w:eastAsia="zh-CN"/>
        </w:rPr>
        <w:t>公开招标</w:t>
      </w:r>
      <w:r>
        <w:rPr>
          <w:rStyle w:val="39"/>
          <w:rFonts w:hint="eastAsia" w:ascii="宋体" w:hAnsi="宋体" w:eastAsia="宋体" w:cs="宋体"/>
          <w:bCs/>
          <w:sz w:val="24"/>
          <w:szCs w:val="21"/>
        </w:rPr>
        <w:t>公平、公正、公开、有序进行，防止串通抬价、恶意杀价，或中标后不签订合同，不履行承诺等，投标方在开标前应交投标保</w:t>
      </w:r>
      <w:r>
        <w:rPr>
          <w:rStyle w:val="39"/>
          <w:rFonts w:hint="eastAsia" w:ascii="宋体" w:hAnsi="宋体" w:eastAsia="宋体" w:cs="宋体"/>
          <w:bCs/>
          <w:color w:val="000000"/>
          <w:sz w:val="24"/>
          <w:szCs w:val="21"/>
        </w:rPr>
        <w:t>证金</w:t>
      </w:r>
      <w:r>
        <w:rPr>
          <w:rStyle w:val="39"/>
          <w:rFonts w:hint="eastAsia" w:ascii="宋体" w:hAnsi="宋体" w:eastAsia="宋体" w:cs="宋体"/>
          <w:b/>
          <w:color w:val="000000"/>
          <w:sz w:val="24"/>
          <w:szCs w:val="21"/>
          <w:u w:val="single"/>
        </w:rPr>
        <w:t>叁仟元人民币（含廉政保证金</w:t>
      </w:r>
      <w:r>
        <w:rPr>
          <w:rStyle w:val="39"/>
          <w:rFonts w:hint="eastAsia" w:ascii="宋体" w:hAnsi="宋体" w:eastAsia="宋体" w:cs="宋体"/>
          <w:b/>
          <w:color w:val="000000"/>
          <w:sz w:val="24"/>
          <w:szCs w:val="21"/>
          <w:u w:val="single"/>
          <w:lang w:eastAsia="zh-CN"/>
        </w:rPr>
        <w:t>，</w:t>
      </w:r>
      <w:r>
        <w:rPr>
          <w:rStyle w:val="39"/>
          <w:rFonts w:hint="eastAsia" w:ascii="宋体" w:hAnsi="宋体" w:eastAsia="宋体" w:cs="宋体"/>
          <w:b/>
          <w:color w:val="000000"/>
          <w:sz w:val="24"/>
          <w:szCs w:val="21"/>
          <w:u w:val="single"/>
          <w:lang w:val="en-US" w:eastAsia="zh-CN"/>
        </w:rPr>
        <w:t>以公对公转账形式</w:t>
      </w:r>
      <w:r>
        <w:rPr>
          <w:rStyle w:val="39"/>
          <w:rFonts w:hint="eastAsia" w:ascii="宋体" w:hAnsi="宋体" w:eastAsia="宋体" w:cs="宋体"/>
          <w:b/>
          <w:color w:val="000000"/>
          <w:sz w:val="24"/>
          <w:szCs w:val="21"/>
          <w:u w:val="single"/>
        </w:rPr>
        <w:t>）</w:t>
      </w:r>
      <w:r>
        <w:rPr>
          <w:rStyle w:val="39"/>
          <w:rFonts w:hint="eastAsia" w:ascii="宋体" w:hAnsi="宋体" w:eastAsia="宋体" w:cs="宋体"/>
          <w:bCs/>
          <w:sz w:val="24"/>
          <w:szCs w:val="21"/>
        </w:rPr>
        <w:t xml:space="preserve">。投标方有下列情形之一者，其投标保证金不予退还，情节严重的，由医院将其列入不良行为记录名单，在三年内禁止参加医院采购活动，并予以通报： </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1、投标方在缴纳投标保证金后放弃投标者；</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2、投标方竞标缺席或竞标中途退场、影响竞标正常进行者；</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 xml:space="preserve">3、中标方未在规定期限内与需方签订合同；或在签订合同时不履行投标时承诺的； </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4、成交项目转让给他人的。</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
          <w:sz w:val="24"/>
          <w:szCs w:val="21"/>
          <w:u w:val="single"/>
        </w:rPr>
        <w:t>未中标企业在</w:t>
      </w:r>
      <w:r>
        <w:rPr>
          <w:rStyle w:val="39"/>
          <w:rFonts w:hint="eastAsia" w:ascii="宋体" w:hAnsi="宋体" w:eastAsia="宋体" w:cs="宋体"/>
          <w:b/>
          <w:sz w:val="24"/>
          <w:szCs w:val="21"/>
          <w:u w:val="single"/>
          <w:lang w:eastAsia="zh-CN"/>
        </w:rPr>
        <w:t>公开招标</w:t>
      </w:r>
      <w:r>
        <w:rPr>
          <w:rStyle w:val="39"/>
          <w:rFonts w:hint="eastAsia" w:ascii="宋体" w:hAnsi="宋体" w:eastAsia="宋体" w:cs="宋体"/>
          <w:b/>
          <w:sz w:val="24"/>
          <w:szCs w:val="21"/>
          <w:u w:val="single"/>
        </w:rPr>
        <w:t>结束后7天内无息全额退还。</w:t>
      </w:r>
      <w:r>
        <w:rPr>
          <w:rStyle w:val="39"/>
          <w:rFonts w:hint="eastAsia" w:ascii="宋体" w:hAnsi="宋体" w:eastAsia="宋体" w:cs="宋体"/>
          <w:bCs/>
          <w:sz w:val="24"/>
          <w:szCs w:val="21"/>
        </w:rPr>
        <w:t>中标方的投标保证金转为履约保证金（履约保证金不计利息），待货到验收合格、无质量问题、无不廉政行为，即可退还。</w:t>
      </w:r>
    </w:p>
    <w:p>
      <w:pPr>
        <w:shd w:val="clear" w:color="auto" w:fill="FFFFFF"/>
        <w:spacing w:line="360" w:lineRule="auto"/>
        <w:ind w:firstLine="420" w:firstLineChars="200"/>
        <w:rPr>
          <w:rStyle w:val="39"/>
          <w:rFonts w:ascii="宋体" w:hAnsi="宋体" w:eastAsia="宋体" w:cs="宋体"/>
          <w:color w:val="000000"/>
          <w:kern w:val="0"/>
          <w:szCs w:val="21"/>
        </w:rPr>
      </w:pPr>
      <w:r>
        <w:rPr>
          <w:rStyle w:val="39"/>
          <w:rFonts w:hint="eastAsia" w:ascii="宋体" w:hAnsi="宋体" w:eastAsia="宋体" w:cs="宋体"/>
          <w:color w:val="000000"/>
          <w:kern w:val="0"/>
          <w:szCs w:val="21"/>
        </w:rPr>
        <w:t> </w:t>
      </w:r>
    </w:p>
    <w:p>
      <w:pPr>
        <w:shd w:val="clear" w:color="auto" w:fill="FFFFFF"/>
        <w:spacing w:line="360" w:lineRule="auto"/>
        <w:ind w:firstLine="420" w:firstLineChars="200"/>
        <w:rPr>
          <w:rStyle w:val="39"/>
          <w:rFonts w:ascii="宋体" w:hAnsi="宋体" w:eastAsia="宋体" w:cs="宋体"/>
          <w:color w:val="000000"/>
          <w:kern w:val="0"/>
          <w:szCs w:val="21"/>
        </w:rPr>
      </w:pPr>
      <w:r>
        <w:rPr>
          <w:rStyle w:val="39"/>
          <w:rFonts w:hint="eastAsia" w:ascii="宋体" w:hAnsi="宋体" w:eastAsia="宋体" w:cs="宋体"/>
          <w:color w:val="000000"/>
          <w:kern w:val="0"/>
          <w:szCs w:val="21"/>
        </w:rPr>
        <w:t> </w:t>
      </w:r>
    </w:p>
    <w:p>
      <w:pPr>
        <w:shd w:val="clear" w:color="auto" w:fill="FFFFFF"/>
        <w:spacing w:line="360" w:lineRule="auto"/>
        <w:ind w:firstLine="420" w:firstLineChars="200"/>
        <w:rPr>
          <w:rStyle w:val="39"/>
          <w:rFonts w:ascii="宋体" w:hAnsi="宋体" w:eastAsia="宋体" w:cs="宋体"/>
          <w:color w:val="000000"/>
          <w:kern w:val="0"/>
          <w:szCs w:val="21"/>
        </w:rPr>
      </w:pPr>
      <w:r>
        <w:rPr>
          <w:rStyle w:val="39"/>
          <w:rFonts w:hint="eastAsia" w:ascii="宋体" w:hAnsi="宋体" w:eastAsia="宋体" w:cs="宋体"/>
          <w:color w:val="000000"/>
          <w:kern w:val="0"/>
          <w:szCs w:val="21"/>
        </w:rPr>
        <w:t> </w:t>
      </w:r>
    </w:p>
    <w:p>
      <w:pPr>
        <w:shd w:val="clear" w:color="auto" w:fill="FFFFFF"/>
        <w:spacing w:line="360" w:lineRule="auto"/>
        <w:ind w:firstLine="420" w:firstLineChars="200"/>
        <w:rPr>
          <w:rStyle w:val="39"/>
          <w:rFonts w:ascii="宋体" w:hAnsi="宋体" w:eastAsia="宋体" w:cs="宋体"/>
          <w:color w:val="000000"/>
          <w:kern w:val="0"/>
          <w:szCs w:val="21"/>
        </w:rPr>
      </w:pPr>
      <w:r>
        <w:rPr>
          <w:rStyle w:val="39"/>
          <w:rFonts w:hint="eastAsia" w:ascii="宋体" w:hAnsi="宋体" w:eastAsia="宋体" w:cs="宋体"/>
          <w:color w:val="000000"/>
          <w:kern w:val="0"/>
          <w:szCs w:val="21"/>
        </w:rPr>
        <w:t> </w:t>
      </w: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420" w:firstLineChars="200"/>
        <w:rPr>
          <w:rStyle w:val="39"/>
          <w:rFonts w:ascii="宋体" w:hAnsi="宋体" w:eastAsia="宋体" w:cs="宋体"/>
          <w:color w:val="000000"/>
          <w:kern w:val="0"/>
          <w:szCs w:val="21"/>
        </w:rPr>
      </w:pPr>
    </w:p>
    <w:p>
      <w:pPr>
        <w:pStyle w:val="14"/>
        <w:rPr>
          <w:rStyle w:val="39"/>
          <w:rFonts w:ascii="宋体" w:hAnsi="宋体" w:eastAsia="宋体" w:cs="宋体"/>
          <w:color w:val="000000"/>
          <w:kern w:val="0"/>
          <w:sz w:val="21"/>
          <w:szCs w:val="21"/>
        </w:rPr>
      </w:pPr>
    </w:p>
    <w:p>
      <w:pPr>
        <w:pStyle w:val="14"/>
        <w:rPr>
          <w:rStyle w:val="39"/>
          <w:rFonts w:ascii="宋体" w:hAnsi="宋体" w:eastAsia="宋体" w:cs="宋体"/>
          <w:color w:val="000000"/>
          <w:kern w:val="0"/>
          <w:sz w:val="21"/>
          <w:szCs w:val="21"/>
        </w:rPr>
      </w:pPr>
    </w:p>
    <w:p>
      <w:pPr>
        <w:pStyle w:val="14"/>
        <w:rPr>
          <w:rStyle w:val="39"/>
          <w:rFonts w:ascii="宋体" w:hAnsi="宋体" w:eastAsia="宋体" w:cs="宋体"/>
          <w:color w:val="000000"/>
          <w:kern w:val="0"/>
          <w:sz w:val="21"/>
          <w:szCs w:val="21"/>
        </w:rPr>
      </w:pPr>
    </w:p>
    <w:p>
      <w:pPr>
        <w:pStyle w:val="14"/>
        <w:rPr>
          <w:rStyle w:val="39"/>
          <w:rFonts w:ascii="宋体" w:hAnsi="宋体" w:eastAsia="宋体" w:cs="宋体"/>
          <w:color w:val="000000"/>
          <w:kern w:val="0"/>
          <w:sz w:val="21"/>
          <w:szCs w:val="21"/>
        </w:rPr>
      </w:pPr>
    </w:p>
    <w:p>
      <w:pPr>
        <w:pStyle w:val="14"/>
        <w:rPr>
          <w:rStyle w:val="39"/>
          <w:rFonts w:ascii="宋体" w:hAnsi="宋体" w:eastAsia="宋体" w:cs="宋体"/>
          <w:color w:val="000000"/>
          <w:kern w:val="0"/>
          <w:sz w:val="21"/>
          <w:szCs w:val="21"/>
        </w:rPr>
      </w:pPr>
    </w:p>
    <w:p>
      <w:pPr>
        <w:pStyle w:val="14"/>
        <w:rPr>
          <w:rStyle w:val="39"/>
          <w:rFonts w:ascii="宋体" w:hAnsi="宋体" w:eastAsia="宋体" w:cs="宋体"/>
          <w:color w:val="000000"/>
          <w:kern w:val="0"/>
          <w:sz w:val="21"/>
          <w:szCs w:val="21"/>
        </w:rPr>
      </w:pPr>
    </w:p>
    <w:p>
      <w:pPr>
        <w:pStyle w:val="14"/>
        <w:rPr>
          <w:rStyle w:val="39"/>
          <w:rFonts w:ascii="宋体" w:hAnsi="宋体" w:eastAsia="宋体" w:cs="宋体"/>
          <w:color w:val="000000"/>
          <w:kern w:val="0"/>
          <w:sz w:val="21"/>
          <w:szCs w:val="21"/>
        </w:rPr>
      </w:pPr>
    </w:p>
    <w:p>
      <w:pPr>
        <w:pStyle w:val="14"/>
        <w:rPr>
          <w:rStyle w:val="39"/>
          <w:rFonts w:ascii="宋体" w:hAnsi="宋体" w:eastAsia="宋体" w:cs="宋体"/>
          <w:color w:val="000000"/>
          <w:kern w:val="0"/>
          <w:sz w:val="21"/>
          <w:szCs w:val="21"/>
        </w:rPr>
      </w:pPr>
    </w:p>
    <w:p>
      <w:pPr>
        <w:pStyle w:val="14"/>
        <w:rPr>
          <w:rStyle w:val="39"/>
          <w:rFonts w:ascii="宋体" w:hAnsi="宋体" w:eastAsia="宋体" w:cs="宋体"/>
          <w:color w:val="000000"/>
          <w:kern w:val="0"/>
          <w:sz w:val="21"/>
          <w:szCs w:val="21"/>
        </w:rPr>
      </w:pPr>
    </w:p>
    <w:p>
      <w:pPr>
        <w:pStyle w:val="14"/>
        <w:rPr>
          <w:rStyle w:val="39"/>
          <w:rFonts w:ascii="宋体" w:hAnsi="宋体" w:eastAsia="宋体" w:cs="宋体"/>
          <w:color w:val="000000"/>
          <w:kern w:val="0"/>
          <w:sz w:val="21"/>
          <w:szCs w:val="21"/>
        </w:rPr>
      </w:pPr>
    </w:p>
    <w:p>
      <w:pPr>
        <w:snapToGrid w:val="0"/>
        <w:spacing w:line="360" w:lineRule="auto"/>
        <w:ind w:firstLine="560" w:firstLineChars="200"/>
        <w:rPr>
          <w:rStyle w:val="39"/>
          <w:rFonts w:ascii="宋体" w:hAnsi="宋体" w:eastAsia="宋体" w:cs="宋体"/>
          <w:b/>
          <w:sz w:val="28"/>
          <w:szCs w:val="28"/>
        </w:rPr>
      </w:pPr>
    </w:p>
    <w:p>
      <w:pPr>
        <w:snapToGrid w:val="0"/>
        <w:spacing w:line="360" w:lineRule="auto"/>
        <w:jc w:val="center"/>
        <w:rPr>
          <w:rStyle w:val="39"/>
          <w:rFonts w:ascii="宋体" w:hAnsi="宋体" w:eastAsia="宋体" w:cs="宋体"/>
          <w:b/>
          <w:sz w:val="28"/>
          <w:szCs w:val="28"/>
        </w:rPr>
      </w:pPr>
      <w:r>
        <w:rPr>
          <w:rStyle w:val="39"/>
          <w:rFonts w:hint="eastAsia" w:ascii="宋体" w:hAnsi="宋体" w:eastAsia="宋体" w:cs="宋体"/>
          <w:b/>
          <w:sz w:val="36"/>
          <w:szCs w:val="36"/>
        </w:rPr>
        <w:br w:type="page"/>
      </w:r>
      <w:r>
        <w:rPr>
          <w:rStyle w:val="39"/>
          <w:rFonts w:hint="eastAsia" w:ascii="宋体" w:hAnsi="宋体" w:eastAsia="宋体" w:cs="宋体"/>
          <w:b/>
          <w:sz w:val="36"/>
          <w:szCs w:val="36"/>
        </w:rPr>
        <w:t>第七章  响应文件格式</w:t>
      </w:r>
    </w:p>
    <w:p>
      <w:pPr>
        <w:jc w:val="left"/>
        <w:rPr>
          <w:rStyle w:val="39"/>
          <w:rFonts w:ascii="宋体" w:hAnsi="宋体" w:eastAsia="宋体" w:cs="宋体"/>
          <w:kern w:val="0"/>
          <w:sz w:val="28"/>
          <w:szCs w:val="28"/>
        </w:rPr>
      </w:pPr>
      <w:r>
        <w:rPr>
          <w:rStyle w:val="39"/>
          <w:rFonts w:hint="eastAsia" w:ascii="宋体" w:hAnsi="宋体" w:eastAsia="宋体" w:cs="宋体"/>
          <w:b/>
          <w:sz w:val="28"/>
          <w:szCs w:val="28"/>
        </w:rPr>
        <w:t>标书编号：</w:t>
      </w:r>
      <w:r>
        <w:rPr>
          <w:rStyle w:val="39"/>
          <w:rFonts w:hint="eastAsia" w:ascii="宋体" w:hAnsi="宋体" w:eastAsia="宋体" w:cs="宋体"/>
          <w:b/>
          <w:sz w:val="28"/>
          <w:szCs w:val="28"/>
          <w:lang w:eastAsia="zh-CN"/>
        </w:rPr>
        <w:t>SZRFYZB202403-041</w:t>
      </w:r>
      <w:r>
        <w:rPr>
          <w:rStyle w:val="39"/>
          <w:rFonts w:hint="eastAsia" w:ascii="宋体" w:hAnsi="宋体" w:eastAsia="宋体" w:cs="宋体"/>
          <w:b/>
          <w:sz w:val="28"/>
          <w:szCs w:val="28"/>
        </w:rPr>
        <w:t xml:space="preserve">  </w:t>
      </w:r>
      <w:r>
        <w:rPr>
          <w:rStyle w:val="39"/>
          <w:rFonts w:hint="eastAsia" w:ascii="宋体" w:hAnsi="宋体" w:eastAsia="宋体" w:cs="宋体"/>
          <w:b/>
          <w:color w:val="FF0000"/>
          <w:sz w:val="24"/>
        </w:rPr>
        <w:t xml:space="preserve">              </w:t>
      </w:r>
      <w:r>
        <w:rPr>
          <w:rStyle w:val="39"/>
          <w:rFonts w:hint="eastAsia" w:ascii="宋体" w:hAnsi="宋体" w:eastAsia="宋体" w:cs="宋体"/>
          <w:b/>
          <w:sz w:val="28"/>
          <w:szCs w:val="28"/>
        </w:rPr>
        <w:t>正本/副本</w:t>
      </w:r>
    </w:p>
    <w:p>
      <w:pPr>
        <w:shd w:val="clear" w:color="auto" w:fill="FFFFFF"/>
        <w:spacing w:line="360" w:lineRule="auto"/>
        <w:ind w:firstLine="480" w:firstLineChars="200"/>
        <w:jc w:val="center"/>
        <w:rPr>
          <w:rStyle w:val="39"/>
          <w:rFonts w:ascii="宋体" w:hAnsi="宋体" w:eastAsia="宋体" w:cs="宋体"/>
          <w:color w:val="000000"/>
          <w:kern w:val="0"/>
          <w:sz w:val="24"/>
        </w:rPr>
      </w:pPr>
    </w:p>
    <w:p>
      <w:pPr>
        <w:shd w:val="clear" w:color="auto" w:fill="FFFFFF"/>
        <w:spacing w:line="360" w:lineRule="auto"/>
        <w:ind w:firstLine="480" w:firstLineChars="200"/>
        <w:jc w:val="center"/>
        <w:rPr>
          <w:rStyle w:val="39"/>
          <w:rFonts w:ascii="宋体" w:hAnsi="宋体" w:eastAsia="宋体" w:cs="宋体"/>
          <w:color w:val="000000"/>
          <w:kern w:val="0"/>
          <w:sz w:val="24"/>
        </w:rPr>
      </w:pPr>
    </w:p>
    <w:p>
      <w:pPr>
        <w:pStyle w:val="14"/>
        <w:rPr>
          <w:rStyle w:val="39"/>
          <w:rFonts w:ascii="宋体" w:hAnsi="宋体" w:eastAsia="宋体" w:cs="宋体"/>
          <w:color w:val="000000"/>
          <w:kern w:val="0"/>
          <w:sz w:val="24"/>
          <w:szCs w:val="24"/>
        </w:rPr>
      </w:pPr>
    </w:p>
    <w:p>
      <w:pPr>
        <w:pStyle w:val="14"/>
        <w:rPr>
          <w:rStyle w:val="39"/>
          <w:rFonts w:ascii="宋体" w:hAnsi="宋体" w:eastAsia="宋体" w:cs="宋体"/>
          <w:color w:val="000000"/>
          <w:kern w:val="0"/>
          <w:sz w:val="24"/>
          <w:szCs w:val="24"/>
        </w:rPr>
      </w:pPr>
    </w:p>
    <w:p>
      <w:pPr>
        <w:shd w:val="clear" w:color="auto" w:fill="FFFFFF"/>
        <w:spacing w:line="360" w:lineRule="auto"/>
        <w:jc w:val="center"/>
        <w:rPr>
          <w:rFonts w:ascii="宋体" w:hAnsi="宋体" w:eastAsia="宋体" w:cs="宋体"/>
          <w:b/>
          <w:sz w:val="52"/>
          <w:szCs w:val="52"/>
          <w:u w:val="single"/>
        </w:rPr>
      </w:pPr>
      <w:r>
        <w:rPr>
          <w:rFonts w:hint="eastAsia" w:ascii="宋体" w:hAnsi="宋体" w:eastAsia="宋体" w:cs="宋体"/>
          <w:b/>
          <w:sz w:val="52"/>
          <w:szCs w:val="52"/>
          <w:u w:val="single"/>
        </w:rPr>
        <w:t>陕西中医药大学第二附属医院</w:t>
      </w:r>
    </w:p>
    <w:p>
      <w:pPr>
        <w:shd w:val="clear" w:color="auto" w:fill="FFFFFF"/>
        <w:spacing w:line="360" w:lineRule="auto"/>
        <w:jc w:val="center"/>
        <w:rPr>
          <w:rStyle w:val="39"/>
          <w:rFonts w:hint="eastAsia" w:ascii="宋体" w:hAnsi="宋体" w:eastAsia="宋体" w:cs="宋体"/>
          <w:color w:val="000000"/>
          <w:kern w:val="0"/>
          <w:sz w:val="18"/>
          <w:szCs w:val="18"/>
          <w:lang w:eastAsia="zh-CN"/>
        </w:rPr>
      </w:pPr>
      <w:r>
        <w:rPr>
          <w:rFonts w:hint="eastAsia" w:ascii="宋体" w:hAnsi="宋体" w:eastAsia="宋体" w:cs="宋体"/>
          <w:b/>
          <w:sz w:val="52"/>
          <w:szCs w:val="52"/>
          <w:u w:val="single"/>
          <w:lang w:eastAsia="zh-CN"/>
        </w:rPr>
        <w:t>LED电子屏采购项目</w:t>
      </w:r>
    </w:p>
    <w:p>
      <w:pPr>
        <w:shd w:val="clear" w:color="auto" w:fill="FFFFFF"/>
        <w:spacing w:line="360" w:lineRule="auto"/>
        <w:rPr>
          <w:rStyle w:val="39"/>
          <w:rFonts w:ascii="宋体" w:hAnsi="宋体" w:eastAsia="宋体" w:cs="宋体"/>
          <w:color w:val="000000"/>
          <w:kern w:val="0"/>
          <w:sz w:val="18"/>
          <w:szCs w:val="18"/>
        </w:rPr>
      </w:pPr>
    </w:p>
    <w:p>
      <w:pPr>
        <w:shd w:val="clear" w:color="auto" w:fill="FFFFFF"/>
        <w:spacing w:line="360" w:lineRule="auto"/>
        <w:ind w:firstLine="360" w:firstLineChars="200"/>
        <w:jc w:val="center"/>
        <w:rPr>
          <w:rStyle w:val="39"/>
          <w:rFonts w:ascii="宋体" w:hAnsi="宋体" w:eastAsia="宋体" w:cs="宋体"/>
          <w:color w:val="000000"/>
          <w:kern w:val="0"/>
          <w:sz w:val="18"/>
          <w:szCs w:val="18"/>
        </w:rPr>
      </w:pPr>
    </w:p>
    <w:p>
      <w:pPr>
        <w:shd w:val="clear" w:color="auto" w:fill="FFFFFF"/>
        <w:spacing w:line="360" w:lineRule="auto"/>
        <w:jc w:val="center"/>
        <w:rPr>
          <w:rStyle w:val="39"/>
          <w:rFonts w:ascii="宋体" w:hAnsi="宋体" w:eastAsia="宋体" w:cs="宋体"/>
          <w:b/>
          <w:color w:val="000000"/>
          <w:kern w:val="0"/>
          <w:sz w:val="52"/>
          <w:szCs w:val="52"/>
        </w:rPr>
      </w:pPr>
      <w:r>
        <w:rPr>
          <w:rStyle w:val="39"/>
          <w:rFonts w:hint="eastAsia" w:ascii="宋体" w:hAnsi="宋体" w:eastAsia="宋体" w:cs="宋体"/>
          <w:b/>
          <w:color w:val="000000"/>
          <w:kern w:val="0"/>
          <w:sz w:val="52"/>
          <w:szCs w:val="52"/>
          <w:lang w:eastAsia="zh-CN"/>
        </w:rPr>
        <w:t>公开招标</w:t>
      </w:r>
      <w:r>
        <w:rPr>
          <w:rStyle w:val="39"/>
          <w:rFonts w:hint="eastAsia" w:ascii="宋体" w:hAnsi="宋体" w:eastAsia="宋体" w:cs="宋体"/>
          <w:b/>
          <w:color w:val="000000"/>
          <w:kern w:val="0"/>
          <w:sz w:val="52"/>
          <w:szCs w:val="52"/>
        </w:rPr>
        <w:t>响应文件</w:t>
      </w: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420" w:firstLineChars="200"/>
        <w:rPr>
          <w:rStyle w:val="39"/>
          <w:rFonts w:ascii="宋体" w:hAnsi="宋体" w:eastAsia="宋体" w:cs="宋体"/>
          <w:color w:val="000000"/>
          <w:kern w:val="0"/>
          <w:szCs w:val="21"/>
        </w:rPr>
      </w:pPr>
    </w:p>
    <w:p>
      <w:pPr>
        <w:pStyle w:val="14"/>
      </w:pPr>
    </w:p>
    <w:p>
      <w:pPr>
        <w:shd w:val="clear" w:color="auto" w:fill="FFFFFF"/>
        <w:spacing w:line="360" w:lineRule="auto"/>
        <w:ind w:firstLine="560" w:firstLineChars="200"/>
        <w:rPr>
          <w:rStyle w:val="39"/>
          <w:rFonts w:ascii="宋体" w:hAnsi="宋体" w:eastAsia="宋体" w:cs="宋体"/>
          <w:color w:val="000000"/>
          <w:kern w:val="0"/>
          <w:sz w:val="28"/>
          <w:szCs w:val="28"/>
        </w:rPr>
      </w:pPr>
    </w:p>
    <w:p>
      <w:pPr>
        <w:pStyle w:val="14"/>
      </w:pPr>
    </w:p>
    <w:p>
      <w:pPr>
        <w:snapToGrid w:val="0"/>
        <w:spacing w:line="360" w:lineRule="auto"/>
        <w:ind w:firstLine="1680" w:firstLineChars="600"/>
        <w:rPr>
          <w:rStyle w:val="39"/>
          <w:rFonts w:ascii="宋体" w:hAnsi="宋体" w:eastAsia="宋体" w:cs="宋体"/>
          <w:b/>
          <w:sz w:val="28"/>
          <w:szCs w:val="28"/>
        </w:rPr>
      </w:pPr>
      <w:r>
        <w:rPr>
          <w:rStyle w:val="39"/>
          <w:rFonts w:hint="eastAsia" w:ascii="宋体" w:hAnsi="宋体" w:eastAsia="宋体" w:cs="宋体"/>
          <w:b/>
          <w:sz w:val="28"/>
          <w:szCs w:val="28"/>
        </w:rPr>
        <w:t>投  标  人：</w:t>
      </w:r>
    </w:p>
    <w:p>
      <w:pPr>
        <w:snapToGrid w:val="0"/>
        <w:spacing w:line="360" w:lineRule="auto"/>
        <w:ind w:firstLine="1680" w:firstLineChars="600"/>
        <w:rPr>
          <w:rStyle w:val="39"/>
          <w:rFonts w:ascii="宋体" w:hAnsi="宋体" w:eastAsia="宋体" w:cs="宋体"/>
          <w:b/>
          <w:sz w:val="28"/>
          <w:szCs w:val="28"/>
        </w:rPr>
      </w:pPr>
      <w:r>
        <w:rPr>
          <w:rStyle w:val="39"/>
          <w:rFonts w:hint="eastAsia" w:ascii="宋体" w:hAnsi="宋体" w:eastAsia="宋体" w:cs="宋体"/>
          <w:b/>
          <w:sz w:val="28"/>
          <w:szCs w:val="28"/>
        </w:rPr>
        <w:t xml:space="preserve">法定代表人或授权委托代理人：  </w:t>
      </w:r>
    </w:p>
    <w:p>
      <w:pPr>
        <w:snapToGrid w:val="0"/>
        <w:spacing w:line="360" w:lineRule="auto"/>
        <w:ind w:firstLine="1680" w:firstLineChars="600"/>
        <w:rPr>
          <w:rStyle w:val="39"/>
          <w:rFonts w:ascii="宋体" w:hAnsi="宋体" w:eastAsia="宋体" w:cs="宋体"/>
          <w:b/>
          <w:sz w:val="24"/>
          <w:szCs w:val="21"/>
        </w:rPr>
      </w:pPr>
      <w:r>
        <w:rPr>
          <w:rStyle w:val="39"/>
          <w:rFonts w:hint="eastAsia" w:ascii="宋体" w:hAnsi="宋体" w:eastAsia="宋体" w:cs="宋体"/>
          <w:b/>
          <w:sz w:val="28"/>
          <w:szCs w:val="28"/>
        </w:rPr>
        <w:t xml:space="preserve">时      间：  </w:t>
      </w:r>
      <w:r>
        <w:rPr>
          <w:rStyle w:val="39"/>
          <w:rFonts w:hint="eastAsia" w:ascii="宋体" w:hAnsi="宋体" w:eastAsia="宋体" w:cs="宋体"/>
          <w:b/>
          <w:sz w:val="24"/>
          <w:szCs w:val="21"/>
        </w:rPr>
        <w:t xml:space="preserve">                        </w:t>
      </w:r>
    </w:p>
    <w:p>
      <w:pPr>
        <w:shd w:val="clear" w:color="auto" w:fill="FFFFFF"/>
        <w:spacing w:line="360" w:lineRule="auto"/>
        <w:jc w:val="center"/>
        <w:rPr>
          <w:rStyle w:val="39"/>
          <w:rFonts w:ascii="宋体" w:hAnsi="宋体" w:eastAsia="宋体" w:cs="宋体"/>
          <w:color w:val="000000"/>
          <w:kern w:val="0"/>
          <w:sz w:val="44"/>
          <w:szCs w:val="44"/>
        </w:rPr>
      </w:pPr>
    </w:p>
    <w:p>
      <w:pPr>
        <w:shd w:val="clear" w:color="auto" w:fill="FFFFFF"/>
        <w:spacing w:line="360" w:lineRule="auto"/>
        <w:jc w:val="center"/>
        <w:rPr>
          <w:rStyle w:val="39"/>
          <w:rFonts w:ascii="宋体" w:hAnsi="宋体" w:eastAsia="宋体" w:cs="宋体"/>
          <w:b/>
          <w:bCs/>
          <w:color w:val="000000"/>
          <w:kern w:val="0"/>
          <w:sz w:val="44"/>
          <w:szCs w:val="44"/>
        </w:rPr>
      </w:pPr>
      <w:r>
        <w:rPr>
          <w:rStyle w:val="39"/>
          <w:rFonts w:hint="eastAsia" w:ascii="宋体" w:hAnsi="宋体" w:eastAsia="宋体" w:cs="宋体"/>
          <w:b/>
          <w:bCs/>
          <w:color w:val="000000"/>
          <w:kern w:val="0"/>
          <w:sz w:val="44"/>
          <w:szCs w:val="44"/>
        </w:rPr>
        <w:br w:type="page"/>
      </w:r>
      <w:r>
        <w:rPr>
          <w:rStyle w:val="39"/>
          <w:rFonts w:hint="eastAsia" w:ascii="宋体" w:hAnsi="宋体" w:eastAsia="宋体" w:cs="宋体"/>
          <w:b/>
          <w:bCs/>
          <w:color w:val="000000"/>
          <w:kern w:val="0"/>
          <w:sz w:val="44"/>
          <w:szCs w:val="44"/>
        </w:rPr>
        <w:t>目  录</w:t>
      </w: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560" w:firstLineChars="200"/>
        <w:rPr>
          <w:rStyle w:val="39"/>
          <w:rFonts w:ascii="宋体" w:hAnsi="宋体" w:eastAsia="宋体" w:cs="宋体"/>
          <w:color w:val="000000"/>
          <w:kern w:val="0"/>
          <w:sz w:val="28"/>
          <w:szCs w:val="28"/>
        </w:rPr>
      </w:pPr>
      <w:r>
        <w:rPr>
          <w:rStyle w:val="39"/>
          <w:rFonts w:hint="eastAsia" w:ascii="宋体" w:hAnsi="宋体" w:eastAsia="宋体" w:cs="宋体"/>
          <w:color w:val="000000"/>
          <w:kern w:val="0"/>
          <w:sz w:val="28"/>
          <w:szCs w:val="28"/>
        </w:rPr>
        <w:t>第一部分：</w:t>
      </w:r>
      <w:r>
        <w:rPr>
          <w:rStyle w:val="39"/>
          <w:rFonts w:hint="eastAsia" w:ascii="宋体" w:hAnsi="宋体" w:eastAsia="宋体" w:cs="宋体"/>
          <w:color w:val="000000"/>
          <w:kern w:val="0"/>
          <w:sz w:val="28"/>
          <w:szCs w:val="28"/>
          <w:lang w:eastAsia="zh-CN"/>
        </w:rPr>
        <w:t>公开招标</w:t>
      </w:r>
      <w:r>
        <w:rPr>
          <w:rStyle w:val="39"/>
          <w:rFonts w:hint="eastAsia" w:ascii="宋体" w:hAnsi="宋体" w:eastAsia="宋体" w:cs="宋体"/>
          <w:color w:val="000000"/>
          <w:kern w:val="0"/>
          <w:sz w:val="28"/>
          <w:szCs w:val="28"/>
        </w:rPr>
        <w:t>响应函</w:t>
      </w:r>
    </w:p>
    <w:p>
      <w:pPr>
        <w:shd w:val="clear" w:color="auto" w:fill="FFFFFF"/>
        <w:spacing w:line="360" w:lineRule="auto"/>
        <w:ind w:firstLine="560" w:firstLineChars="200"/>
        <w:rPr>
          <w:rStyle w:val="39"/>
          <w:rFonts w:ascii="宋体" w:hAnsi="宋体" w:eastAsia="宋体" w:cs="宋体"/>
          <w:color w:val="000000"/>
          <w:kern w:val="0"/>
          <w:sz w:val="28"/>
          <w:szCs w:val="28"/>
        </w:rPr>
      </w:pPr>
      <w:r>
        <w:rPr>
          <w:rStyle w:val="39"/>
          <w:rFonts w:hint="eastAsia" w:ascii="宋体" w:hAnsi="宋体" w:eastAsia="宋体" w:cs="宋体"/>
          <w:color w:val="000000"/>
          <w:kern w:val="0"/>
          <w:sz w:val="28"/>
          <w:szCs w:val="28"/>
        </w:rPr>
        <w:t>第二部分：</w:t>
      </w:r>
      <w:r>
        <w:rPr>
          <w:rStyle w:val="39"/>
          <w:rFonts w:hint="eastAsia" w:ascii="宋体" w:hAnsi="宋体" w:eastAsia="宋体" w:cs="宋体"/>
          <w:color w:val="000000"/>
          <w:kern w:val="0"/>
          <w:sz w:val="28"/>
          <w:szCs w:val="28"/>
          <w:lang w:eastAsia="zh-CN"/>
        </w:rPr>
        <w:t>公开招标</w:t>
      </w:r>
      <w:r>
        <w:rPr>
          <w:rStyle w:val="39"/>
          <w:rFonts w:hint="eastAsia" w:ascii="宋体" w:hAnsi="宋体" w:eastAsia="宋体" w:cs="宋体"/>
          <w:color w:val="000000"/>
          <w:kern w:val="0"/>
          <w:sz w:val="28"/>
          <w:szCs w:val="28"/>
        </w:rPr>
        <w:t>报价表（唱标报告）</w:t>
      </w:r>
    </w:p>
    <w:p>
      <w:pPr>
        <w:shd w:val="clear" w:color="auto" w:fill="FFFFFF"/>
        <w:spacing w:line="360" w:lineRule="auto"/>
        <w:ind w:firstLine="560" w:firstLineChars="200"/>
        <w:rPr>
          <w:rStyle w:val="39"/>
          <w:rFonts w:ascii="宋体" w:hAnsi="宋体" w:eastAsia="宋体" w:cs="宋体"/>
          <w:color w:val="000000"/>
          <w:kern w:val="0"/>
          <w:sz w:val="28"/>
          <w:szCs w:val="28"/>
        </w:rPr>
      </w:pPr>
      <w:r>
        <w:rPr>
          <w:rStyle w:val="39"/>
          <w:rFonts w:hint="eastAsia" w:ascii="宋体" w:hAnsi="宋体" w:eastAsia="宋体" w:cs="宋体"/>
          <w:color w:val="000000"/>
          <w:kern w:val="0"/>
          <w:sz w:val="28"/>
          <w:szCs w:val="28"/>
        </w:rPr>
        <w:t>第三部分：商务和技术偏差表</w:t>
      </w:r>
    </w:p>
    <w:p>
      <w:pPr>
        <w:shd w:val="clear" w:color="auto" w:fill="FFFFFF"/>
        <w:spacing w:line="360" w:lineRule="auto"/>
        <w:ind w:firstLine="560" w:firstLineChars="200"/>
        <w:rPr>
          <w:rStyle w:val="39"/>
          <w:rFonts w:ascii="宋体" w:hAnsi="宋体" w:eastAsia="宋体" w:cs="宋体"/>
          <w:color w:val="000000"/>
          <w:kern w:val="0"/>
          <w:sz w:val="28"/>
          <w:szCs w:val="28"/>
        </w:rPr>
      </w:pPr>
      <w:r>
        <w:rPr>
          <w:rStyle w:val="39"/>
          <w:rFonts w:hint="eastAsia" w:ascii="宋体" w:hAnsi="宋体" w:eastAsia="宋体" w:cs="宋体"/>
          <w:color w:val="000000"/>
          <w:kern w:val="0"/>
          <w:sz w:val="28"/>
          <w:szCs w:val="28"/>
        </w:rPr>
        <w:t>第四部分：法定代表人授权书</w:t>
      </w:r>
    </w:p>
    <w:p>
      <w:pPr>
        <w:shd w:val="clear" w:color="auto" w:fill="FFFFFF"/>
        <w:spacing w:line="360" w:lineRule="auto"/>
        <w:ind w:firstLine="560" w:firstLineChars="200"/>
        <w:rPr>
          <w:rStyle w:val="39"/>
          <w:rFonts w:ascii="宋体" w:hAnsi="宋体" w:eastAsia="宋体" w:cs="宋体"/>
          <w:color w:val="000000"/>
          <w:kern w:val="0"/>
          <w:sz w:val="28"/>
          <w:szCs w:val="28"/>
        </w:rPr>
      </w:pPr>
      <w:r>
        <w:rPr>
          <w:rStyle w:val="39"/>
          <w:rFonts w:hint="eastAsia" w:ascii="宋体" w:hAnsi="宋体" w:eastAsia="宋体" w:cs="宋体"/>
          <w:color w:val="000000"/>
          <w:kern w:val="0"/>
          <w:sz w:val="28"/>
          <w:szCs w:val="28"/>
        </w:rPr>
        <w:t>第五部分：资格证明文件</w:t>
      </w:r>
    </w:p>
    <w:p>
      <w:pPr>
        <w:shd w:val="clear" w:color="auto" w:fill="FFFFFF"/>
        <w:spacing w:line="360" w:lineRule="auto"/>
        <w:ind w:firstLine="560" w:firstLineChars="200"/>
        <w:rPr>
          <w:rStyle w:val="39"/>
          <w:rFonts w:ascii="宋体" w:hAnsi="宋体" w:eastAsia="宋体" w:cs="宋体"/>
          <w:color w:val="000000"/>
          <w:kern w:val="0"/>
          <w:sz w:val="28"/>
          <w:szCs w:val="28"/>
        </w:rPr>
      </w:pPr>
      <w:r>
        <w:rPr>
          <w:rStyle w:val="39"/>
          <w:rFonts w:hint="eastAsia" w:ascii="宋体" w:hAnsi="宋体" w:eastAsia="宋体" w:cs="宋体"/>
          <w:color w:val="000000"/>
          <w:kern w:val="0"/>
          <w:sz w:val="28"/>
          <w:szCs w:val="28"/>
        </w:rPr>
        <w:t>第六部分：技术响应及其他相关情况</w:t>
      </w:r>
    </w:p>
    <w:p>
      <w:pPr>
        <w:shd w:val="clear" w:color="auto" w:fill="FFFFFF"/>
        <w:spacing w:line="360" w:lineRule="auto"/>
        <w:ind w:firstLine="560" w:firstLineChars="200"/>
        <w:rPr>
          <w:rStyle w:val="39"/>
          <w:rFonts w:ascii="宋体" w:hAnsi="宋体" w:eastAsia="宋体" w:cs="宋体"/>
          <w:color w:val="000000"/>
          <w:kern w:val="0"/>
          <w:sz w:val="22"/>
          <w:szCs w:val="22"/>
        </w:rPr>
      </w:pPr>
      <w:r>
        <w:rPr>
          <w:rStyle w:val="39"/>
          <w:rFonts w:hint="eastAsia" w:ascii="宋体" w:hAnsi="宋体" w:eastAsia="宋体" w:cs="宋体"/>
          <w:color w:val="000000"/>
          <w:kern w:val="0"/>
          <w:sz w:val="28"/>
          <w:szCs w:val="28"/>
        </w:rPr>
        <w:t>第七部分：投标单位拒绝商业贿赂承诺书</w:t>
      </w: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420" w:firstLineChars="200"/>
        <w:rPr>
          <w:rStyle w:val="39"/>
          <w:rFonts w:ascii="宋体" w:hAnsi="宋体" w:eastAsia="宋体" w:cs="宋体"/>
          <w:color w:val="000000"/>
          <w:kern w:val="0"/>
          <w:szCs w:val="21"/>
        </w:rPr>
      </w:pPr>
    </w:p>
    <w:p>
      <w:pPr>
        <w:pStyle w:val="14"/>
        <w:spacing w:line="360" w:lineRule="auto"/>
        <w:ind w:firstLine="960" w:firstLineChars="200"/>
        <w:rPr>
          <w:rFonts w:ascii="宋体" w:hAnsi="宋体" w:eastAsia="宋体" w:cs="宋体"/>
          <w:sz w:val="40"/>
          <w:szCs w:val="16"/>
        </w:rPr>
      </w:pPr>
    </w:p>
    <w:p>
      <w:pPr>
        <w:pStyle w:val="14"/>
        <w:spacing w:line="360" w:lineRule="auto"/>
        <w:ind w:firstLine="960" w:firstLineChars="200"/>
        <w:jc w:val="both"/>
        <w:rPr>
          <w:rFonts w:ascii="宋体" w:hAnsi="宋体" w:eastAsia="宋体" w:cs="宋体"/>
          <w:sz w:val="40"/>
          <w:szCs w:val="16"/>
        </w:rPr>
      </w:pPr>
    </w:p>
    <w:p>
      <w:pPr>
        <w:pStyle w:val="14"/>
        <w:spacing w:line="360" w:lineRule="auto"/>
        <w:ind w:firstLine="960" w:firstLineChars="200"/>
        <w:jc w:val="both"/>
        <w:rPr>
          <w:rFonts w:ascii="宋体" w:hAnsi="宋体" w:eastAsia="宋体" w:cs="宋体"/>
          <w:sz w:val="40"/>
          <w:szCs w:val="16"/>
        </w:rPr>
      </w:pPr>
    </w:p>
    <w:p>
      <w:pPr>
        <w:pStyle w:val="14"/>
        <w:spacing w:line="360" w:lineRule="auto"/>
        <w:ind w:firstLine="960" w:firstLineChars="200"/>
        <w:jc w:val="both"/>
        <w:rPr>
          <w:rFonts w:ascii="宋体" w:hAnsi="宋体" w:eastAsia="宋体" w:cs="宋体"/>
          <w:sz w:val="40"/>
          <w:szCs w:val="16"/>
        </w:rPr>
      </w:pPr>
    </w:p>
    <w:p>
      <w:pPr>
        <w:shd w:val="clear" w:color="auto" w:fill="FFFFFF"/>
        <w:spacing w:line="360" w:lineRule="auto"/>
        <w:ind w:firstLine="480" w:firstLineChars="200"/>
        <w:jc w:val="center"/>
        <w:rPr>
          <w:rStyle w:val="39"/>
          <w:rFonts w:ascii="宋体" w:hAnsi="宋体" w:eastAsia="宋体" w:cs="宋体"/>
          <w:b/>
          <w:color w:val="000000"/>
          <w:kern w:val="0"/>
          <w:sz w:val="24"/>
        </w:rPr>
      </w:pPr>
    </w:p>
    <w:p>
      <w:pPr>
        <w:pStyle w:val="14"/>
        <w:rPr>
          <w:rStyle w:val="39"/>
          <w:rFonts w:ascii="宋体" w:hAnsi="宋体" w:eastAsia="宋体" w:cs="宋体"/>
          <w:b w:val="0"/>
          <w:color w:val="000000"/>
          <w:kern w:val="0"/>
          <w:sz w:val="24"/>
          <w:szCs w:val="24"/>
        </w:rPr>
      </w:pPr>
    </w:p>
    <w:p>
      <w:pPr>
        <w:pStyle w:val="14"/>
        <w:rPr>
          <w:rStyle w:val="39"/>
          <w:rFonts w:ascii="宋体" w:hAnsi="宋体" w:eastAsia="宋体" w:cs="宋体"/>
          <w:b w:val="0"/>
          <w:color w:val="000000"/>
          <w:kern w:val="0"/>
          <w:sz w:val="24"/>
          <w:szCs w:val="24"/>
        </w:rPr>
      </w:pPr>
    </w:p>
    <w:p>
      <w:pPr>
        <w:pStyle w:val="14"/>
        <w:rPr>
          <w:rStyle w:val="39"/>
          <w:rFonts w:ascii="宋体" w:hAnsi="宋体" w:eastAsia="宋体" w:cs="宋体"/>
          <w:b w:val="0"/>
          <w:color w:val="000000"/>
          <w:kern w:val="0"/>
          <w:sz w:val="24"/>
          <w:szCs w:val="24"/>
        </w:rPr>
      </w:pPr>
    </w:p>
    <w:p>
      <w:pPr>
        <w:pStyle w:val="14"/>
        <w:rPr>
          <w:rStyle w:val="39"/>
          <w:rFonts w:ascii="宋体" w:hAnsi="宋体" w:eastAsia="宋体" w:cs="宋体"/>
          <w:b w:val="0"/>
          <w:color w:val="000000"/>
          <w:kern w:val="0"/>
          <w:sz w:val="24"/>
          <w:szCs w:val="24"/>
        </w:rPr>
      </w:pPr>
    </w:p>
    <w:p>
      <w:pPr>
        <w:pStyle w:val="14"/>
        <w:jc w:val="both"/>
        <w:rPr>
          <w:rStyle w:val="39"/>
          <w:rFonts w:ascii="宋体" w:hAnsi="宋体" w:eastAsia="宋体" w:cs="宋体"/>
          <w:b w:val="0"/>
          <w:color w:val="000000"/>
          <w:kern w:val="0"/>
          <w:sz w:val="24"/>
          <w:szCs w:val="24"/>
        </w:rPr>
      </w:pPr>
    </w:p>
    <w:p>
      <w:pPr>
        <w:shd w:val="clear" w:color="auto" w:fill="FFFFFF"/>
        <w:spacing w:line="360" w:lineRule="auto"/>
        <w:jc w:val="center"/>
        <w:rPr>
          <w:rStyle w:val="39"/>
          <w:rFonts w:ascii="宋体" w:hAnsi="宋体" w:eastAsia="宋体" w:cs="宋体"/>
          <w:b/>
          <w:bCs/>
          <w:sz w:val="28"/>
          <w:szCs w:val="28"/>
        </w:rPr>
      </w:pPr>
      <w:r>
        <w:rPr>
          <w:rStyle w:val="39"/>
          <w:rFonts w:hint="eastAsia" w:ascii="宋体" w:hAnsi="宋体" w:eastAsia="宋体" w:cs="宋体"/>
          <w:b/>
          <w:color w:val="000000"/>
          <w:kern w:val="0"/>
          <w:sz w:val="28"/>
          <w:szCs w:val="28"/>
        </w:rPr>
        <w:br w:type="page"/>
      </w:r>
      <w:r>
        <w:rPr>
          <w:rStyle w:val="39"/>
          <w:rFonts w:hint="eastAsia" w:ascii="宋体" w:hAnsi="宋体" w:eastAsia="宋体" w:cs="宋体"/>
          <w:b/>
          <w:color w:val="000000"/>
          <w:kern w:val="0"/>
          <w:sz w:val="28"/>
          <w:szCs w:val="28"/>
        </w:rPr>
        <w:t xml:space="preserve">第一部分  </w:t>
      </w:r>
      <w:r>
        <w:rPr>
          <w:rStyle w:val="39"/>
          <w:rFonts w:hint="eastAsia" w:ascii="宋体" w:hAnsi="宋体" w:eastAsia="宋体" w:cs="宋体"/>
          <w:b/>
          <w:color w:val="000000"/>
          <w:kern w:val="0"/>
          <w:sz w:val="28"/>
          <w:szCs w:val="28"/>
          <w:lang w:eastAsia="zh-CN"/>
        </w:rPr>
        <w:t>公开招标</w:t>
      </w:r>
      <w:r>
        <w:rPr>
          <w:rStyle w:val="39"/>
          <w:rFonts w:hint="eastAsia" w:ascii="宋体" w:hAnsi="宋体" w:eastAsia="宋体" w:cs="宋体"/>
          <w:b/>
          <w:color w:val="000000"/>
          <w:kern w:val="0"/>
          <w:sz w:val="28"/>
          <w:szCs w:val="28"/>
        </w:rPr>
        <w:t>响应函</w:t>
      </w:r>
    </w:p>
    <w:p>
      <w:pPr>
        <w:snapToGrid w:val="0"/>
        <w:spacing w:line="400" w:lineRule="exact"/>
        <w:rPr>
          <w:rStyle w:val="39"/>
          <w:rFonts w:ascii="宋体" w:hAnsi="宋体" w:eastAsia="宋体" w:cs="宋体"/>
          <w:b/>
          <w:bCs/>
          <w:sz w:val="24"/>
        </w:rPr>
      </w:pPr>
      <w:r>
        <w:rPr>
          <w:rStyle w:val="39"/>
          <w:rFonts w:hint="eastAsia" w:ascii="宋体" w:hAnsi="宋体" w:eastAsia="宋体" w:cs="宋体"/>
          <w:b/>
          <w:bCs/>
          <w:sz w:val="24"/>
        </w:rPr>
        <w:t>陕西中医药大学第二附属医院：</w:t>
      </w:r>
    </w:p>
    <w:p>
      <w:pPr>
        <w:shd w:val="clear" w:color="auto" w:fill="FFFFFF"/>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我方收到 （项目名称：陕西中医药大学第二附属医院</w:t>
      </w:r>
      <w:r>
        <w:rPr>
          <w:rStyle w:val="39"/>
          <w:rFonts w:hint="eastAsia" w:ascii="宋体" w:hAnsi="宋体" w:eastAsia="宋体" w:cs="宋体"/>
          <w:sz w:val="24"/>
          <w:lang w:eastAsia="zh-CN"/>
        </w:rPr>
        <w:t>LED电子屏采购项目</w:t>
      </w:r>
      <w:r>
        <w:rPr>
          <w:rStyle w:val="39"/>
          <w:rFonts w:hint="eastAsia" w:ascii="宋体" w:hAnsi="宋体" w:eastAsia="宋体" w:cs="宋体"/>
          <w:sz w:val="24"/>
        </w:rPr>
        <w:t>；项目编号：</w:t>
      </w:r>
      <w:r>
        <w:rPr>
          <w:rStyle w:val="39"/>
          <w:rFonts w:hint="eastAsia" w:ascii="宋体" w:hAnsi="宋体" w:eastAsia="宋体" w:cs="宋体"/>
          <w:sz w:val="24"/>
          <w:lang w:eastAsia="zh-CN"/>
        </w:rPr>
        <w:t>SZRFYZB202403-041</w:t>
      </w:r>
      <w:r>
        <w:rPr>
          <w:rStyle w:val="39"/>
          <w:rFonts w:hint="eastAsia" w:ascii="宋体" w:hAnsi="宋体" w:eastAsia="宋体" w:cs="宋体"/>
          <w:sz w:val="24"/>
        </w:rPr>
        <w:t>）</w:t>
      </w:r>
      <w:r>
        <w:rPr>
          <w:rStyle w:val="39"/>
          <w:rFonts w:hint="eastAsia" w:ascii="宋体" w:hAnsi="宋体" w:eastAsia="宋体" w:cs="宋体"/>
          <w:sz w:val="24"/>
          <w:lang w:eastAsia="zh-CN"/>
        </w:rPr>
        <w:t>公开招标</w:t>
      </w:r>
      <w:r>
        <w:rPr>
          <w:rStyle w:val="39"/>
          <w:rFonts w:hint="eastAsia" w:ascii="宋体" w:hAnsi="宋体" w:eastAsia="宋体" w:cs="宋体"/>
          <w:sz w:val="24"/>
        </w:rPr>
        <w:t>文件，经我公司详细研究，我公司决定参加本项目的</w:t>
      </w:r>
      <w:r>
        <w:rPr>
          <w:rStyle w:val="39"/>
          <w:rFonts w:hint="eastAsia" w:ascii="宋体" w:hAnsi="宋体" w:eastAsia="宋体" w:cs="宋体"/>
          <w:sz w:val="24"/>
          <w:lang w:eastAsia="zh-CN"/>
        </w:rPr>
        <w:t>公开招标</w:t>
      </w:r>
      <w:r>
        <w:rPr>
          <w:rStyle w:val="39"/>
          <w:rFonts w:hint="eastAsia" w:ascii="宋体" w:hAnsi="宋体" w:eastAsia="宋体" w:cs="宋体"/>
          <w:sz w:val="24"/>
        </w:rPr>
        <w:t>活动。为此，我方郑重声明以下诸点，并愿意承担相应的法律责任。</w:t>
      </w:r>
    </w:p>
    <w:p>
      <w:pPr>
        <w:snapToGrid w:val="0"/>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1.我方愿意按照</w:t>
      </w:r>
      <w:r>
        <w:rPr>
          <w:rStyle w:val="39"/>
          <w:rFonts w:hint="eastAsia" w:ascii="宋体" w:hAnsi="宋体" w:eastAsia="宋体" w:cs="宋体"/>
          <w:sz w:val="24"/>
          <w:lang w:eastAsia="zh-CN"/>
        </w:rPr>
        <w:t>公开招标</w:t>
      </w:r>
      <w:r>
        <w:rPr>
          <w:rStyle w:val="39"/>
          <w:rFonts w:hint="eastAsia" w:ascii="宋体" w:hAnsi="宋体" w:eastAsia="宋体" w:cs="宋体"/>
          <w:sz w:val="24"/>
        </w:rPr>
        <w:t>文件中的一切要求，提供相应服务，完成合同的责任和义务。</w:t>
      </w:r>
    </w:p>
    <w:p>
      <w:pPr>
        <w:snapToGrid w:val="0"/>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2.我方提交的</w:t>
      </w:r>
      <w:r>
        <w:rPr>
          <w:rStyle w:val="39"/>
          <w:rFonts w:hint="eastAsia" w:ascii="宋体" w:hAnsi="宋体" w:eastAsia="宋体" w:cs="宋体"/>
          <w:sz w:val="24"/>
          <w:lang w:eastAsia="zh-CN"/>
        </w:rPr>
        <w:t>公开招标</w:t>
      </w:r>
      <w:r>
        <w:rPr>
          <w:rStyle w:val="39"/>
          <w:rFonts w:hint="eastAsia" w:ascii="宋体" w:hAnsi="宋体" w:eastAsia="宋体" w:cs="宋体"/>
          <w:sz w:val="24"/>
        </w:rPr>
        <w:t>响应文件为正本</w:t>
      </w:r>
      <w:r>
        <w:rPr>
          <w:rStyle w:val="39"/>
          <w:rFonts w:hint="eastAsia" w:ascii="宋体" w:hAnsi="宋体" w:eastAsia="宋体" w:cs="宋体"/>
          <w:sz w:val="24"/>
          <w:u w:val="single"/>
        </w:rPr>
        <w:t xml:space="preserve"> 壹 </w:t>
      </w:r>
      <w:r>
        <w:rPr>
          <w:rStyle w:val="39"/>
          <w:rFonts w:hint="eastAsia" w:ascii="宋体" w:hAnsi="宋体" w:eastAsia="宋体" w:cs="宋体"/>
          <w:sz w:val="24"/>
        </w:rPr>
        <w:t>份，副本</w:t>
      </w:r>
      <w:r>
        <w:rPr>
          <w:rStyle w:val="39"/>
          <w:rFonts w:hint="eastAsia" w:ascii="宋体" w:hAnsi="宋体" w:eastAsia="宋体" w:cs="宋体"/>
          <w:sz w:val="24"/>
          <w:u w:val="single"/>
        </w:rPr>
        <w:t xml:space="preserve"> </w:t>
      </w:r>
      <w:r>
        <w:rPr>
          <w:rStyle w:val="39"/>
          <w:rFonts w:hint="eastAsia" w:ascii="宋体" w:hAnsi="宋体" w:eastAsia="宋体" w:cs="宋体"/>
          <w:sz w:val="24"/>
          <w:u w:val="single"/>
          <w:lang w:val="en-US" w:eastAsia="zh-CN"/>
        </w:rPr>
        <w:t>叁</w:t>
      </w:r>
      <w:r>
        <w:rPr>
          <w:rStyle w:val="39"/>
          <w:rFonts w:hint="eastAsia" w:ascii="宋体" w:hAnsi="宋体" w:eastAsia="宋体" w:cs="宋体"/>
          <w:sz w:val="24"/>
          <w:u w:val="single"/>
        </w:rPr>
        <w:t xml:space="preserve"> </w:t>
      </w:r>
      <w:r>
        <w:rPr>
          <w:rStyle w:val="39"/>
          <w:rFonts w:hint="eastAsia" w:ascii="宋体" w:hAnsi="宋体" w:eastAsia="宋体" w:cs="宋体"/>
          <w:sz w:val="24"/>
        </w:rPr>
        <w:t>份，</w:t>
      </w:r>
      <w:r>
        <w:rPr>
          <w:rStyle w:val="39"/>
          <w:rFonts w:hint="eastAsia" w:ascii="宋体" w:hAnsi="宋体" w:eastAsia="宋体" w:cs="宋体"/>
          <w:sz w:val="24"/>
          <w:lang w:eastAsia="zh-CN"/>
        </w:rPr>
        <w:t>公开招标</w:t>
      </w:r>
      <w:r>
        <w:rPr>
          <w:rStyle w:val="39"/>
          <w:rFonts w:hint="eastAsia" w:ascii="宋体" w:hAnsi="宋体" w:eastAsia="宋体" w:cs="宋体"/>
          <w:sz w:val="24"/>
        </w:rPr>
        <w:t>一次报价表一份。</w:t>
      </w:r>
    </w:p>
    <w:p>
      <w:pPr>
        <w:snapToGrid w:val="0"/>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3.我方已详细阅读了本项目</w:t>
      </w:r>
      <w:r>
        <w:rPr>
          <w:rStyle w:val="39"/>
          <w:rFonts w:hint="eastAsia" w:ascii="宋体" w:hAnsi="宋体" w:eastAsia="宋体" w:cs="宋体"/>
          <w:sz w:val="24"/>
          <w:lang w:eastAsia="zh-CN"/>
        </w:rPr>
        <w:t>公开招标</w:t>
      </w:r>
      <w:r>
        <w:rPr>
          <w:rStyle w:val="39"/>
          <w:rFonts w:hint="eastAsia" w:ascii="宋体" w:hAnsi="宋体" w:eastAsia="宋体" w:cs="宋体"/>
          <w:sz w:val="24"/>
        </w:rPr>
        <w:t>文件，完全理解并同意放弃提出含糊不清和误解问题的权力。</w:t>
      </w:r>
    </w:p>
    <w:p>
      <w:pPr>
        <w:snapToGrid w:val="0"/>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4.如果我方在</w:t>
      </w:r>
      <w:r>
        <w:rPr>
          <w:rStyle w:val="39"/>
          <w:rFonts w:hint="eastAsia" w:ascii="宋体" w:hAnsi="宋体" w:eastAsia="宋体" w:cs="宋体"/>
          <w:sz w:val="24"/>
          <w:lang w:eastAsia="zh-CN"/>
        </w:rPr>
        <w:t>公开招标</w:t>
      </w:r>
      <w:r>
        <w:rPr>
          <w:rStyle w:val="39"/>
          <w:rFonts w:hint="eastAsia" w:ascii="宋体" w:hAnsi="宋体" w:eastAsia="宋体" w:cs="宋体"/>
          <w:sz w:val="24"/>
        </w:rPr>
        <w:t>后到规定的</w:t>
      </w:r>
      <w:r>
        <w:rPr>
          <w:rStyle w:val="39"/>
          <w:rFonts w:hint="eastAsia" w:ascii="宋体" w:hAnsi="宋体" w:eastAsia="宋体" w:cs="宋体"/>
          <w:sz w:val="24"/>
          <w:lang w:eastAsia="zh-CN"/>
        </w:rPr>
        <w:t>公开招标</w:t>
      </w:r>
      <w:r>
        <w:rPr>
          <w:rStyle w:val="39"/>
          <w:rFonts w:hint="eastAsia" w:ascii="宋体" w:hAnsi="宋体" w:eastAsia="宋体" w:cs="宋体"/>
          <w:sz w:val="24"/>
        </w:rPr>
        <w:t>有效期内撤回响应</w:t>
      </w:r>
      <w:r>
        <w:rPr>
          <w:rStyle w:val="39"/>
          <w:rFonts w:hint="eastAsia" w:ascii="宋体" w:hAnsi="宋体" w:eastAsia="宋体" w:cs="宋体"/>
          <w:sz w:val="24"/>
          <w:lang w:eastAsia="zh-CN"/>
        </w:rPr>
        <w:t>公开招标</w:t>
      </w:r>
      <w:r>
        <w:rPr>
          <w:rStyle w:val="39"/>
          <w:rFonts w:hint="eastAsia" w:ascii="宋体" w:hAnsi="宋体" w:eastAsia="宋体" w:cs="宋体"/>
          <w:sz w:val="24"/>
        </w:rPr>
        <w:t>文件及承诺，我方的保证金将被贵方没收。</w:t>
      </w:r>
    </w:p>
    <w:p>
      <w:pPr>
        <w:snapToGrid w:val="0"/>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5.我方同意向贵方提供可能要求的、与本次</w:t>
      </w:r>
      <w:r>
        <w:rPr>
          <w:rStyle w:val="39"/>
          <w:rFonts w:hint="eastAsia" w:ascii="宋体" w:hAnsi="宋体" w:eastAsia="宋体" w:cs="宋体"/>
          <w:sz w:val="24"/>
          <w:lang w:eastAsia="zh-CN"/>
        </w:rPr>
        <w:t>公开招标</w:t>
      </w:r>
      <w:r>
        <w:rPr>
          <w:rStyle w:val="39"/>
          <w:rFonts w:hint="eastAsia" w:ascii="宋体" w:hAnsi="宋体" w:eastAsia="宋体" w:cs="宋体"/>
          <w:sz w:val="24"/>
        </w:rPr>
        <w:t>有关的任何证据资料。</w:t>
      </w:r>
    </w:p>
    <w:p>
      <w:pPr>
        <w:snapToGrid w:val="0"/>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6.我方的响应</w:t>
      </w:r>
      <w:r>
        <w:rPr>
          <w:rStyle w:val="39"/>
          <w:rFonts w:hint="eastAsia" w:ascii="宋体" w:hAnsi="宋体" w:eastAsia="宋体" w:cs="宋体"/>
          <w:sz w:val="24"/>
          <w:lang w:eastAsia="zh-CN"/>
        </w:rPr>
        <w:t>公开招标</w:t>
      </w:r>
      <w:r>
        <w:rPr>
          <w:rStyle w:val="39"/>
          <w:rFonts w:hint="eastAsia" w:ascii="宋体" w:hAnsi="宋体" w:eastAsia="宋体" w:cs="宋体"/>
          <w:sz w:val="24"/>
        </w:rPr>
        <w:t>文件在</w:t>
      </w:r>
      <w:r>
        <w:rPr>
          <w:rStyle w:val="39"/>
          <w:rFonts w:hint="eastAsia" w:ascii="宋体" w:hAnsi="宋体" w:eastAsia="宋体" w:cs="宋体"/>
          <w:sz w:val="24"/>
          <w:lang w:eastAsia="zh-CN"/>
        </w:rPr>
        <w:t>公开招标</w:t>
      </w:r>
      <w:r>
        <w:rPr>
          <w:rStyle w:val="39"/>
          <w:rFonts w:hint="eastAsia" w:ascii="宋体" w:hAnsi="宋体" w:eastAsia="宋体" w:cs="宋体"/>
          <w:sz w:val="24"/>
        </w:rPr>
        <w:t>响应文件截止递交时间之后</w:t>
      </w:r>
      <w:r>
        <w:rPr>
          <w:rStyle w:val="39"/>
          <w:rFonts w:hint="eastAsia" w:ascii="宋体" w:hAnsi="宋体" w:eastAsia="宋体" w:cs="宋体"/>
          <w:sz w:val="24"/>
          <w:u w:val="single"/>
        </w:rPr>
        <w:t xml:space="preserve">  </w:t>
      </w:r>
      <w:r>
        <w:rPr>
          <w:rStyle w:val="39"/>
          <w:rFonts w:hint="eastAsia" w:ascii="宋体" w:hAnsi="宋体" w:eastAsia="宋体" w:cs="宋体"/>
          <w:sz w:val="24"/>
        </w:rPr>
        <w:t>天有效。</w:t>
      </w:r>
    </w:p>
    <w:p>
      <w:pPr>
        <w:snapToGrid w:val="0"/>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7.如果我方一旦成交，我方将保证按合同中规定的交货地点、交货期在</w:t>
      </w:r>
      <w:r>
        <w:rPr>
          <w:rStyle w:val="39"/>
          <w:rFonts w:hint="eastAsia" w:ascii="宋体" w:hAnsi="宋体" w:eastAsia="宋体" w:cs="宋体"/>
          <w:sz w:val="24"/>
          <w:u w:val="single"/>
        </w:rPr>
        <w:t xml:space="preserve"> </w:t>
      </w:r>
      <w:r>
        <w:rPr>
          <w:rStyle w:val="39"/>
          <w:rFonts w:hint="eastAsia" w:ascii="宋体" w:hAnsi="宋体" w:eastAsia="宋体" w:cs="宋体"/>
          <w:sz w:val="24"/>
          <w:u w:val="single"/>
          <w:lang w:val="en-US" w:eastAsia="zh-CN"/>
        </w:rPr>
        <w:t>x</w:t>
      </w:r>
      <w:r>
        <w:rPr>
          <w:rStyle w:val="39"/>
          <w:rFonts w:hint="eastAsia" w:ascii="宋体" w:hAnsi="宋体" w:eastAsia="宋体" w:cs="宋体"/>
          <w:sz w:val="24"/>
          <w:u w:val="single"/>
        </w:rPr>
        <w:t xml:space="preserve"> </w:t>
      </w:r>
      <w:r>
        <w:rPr>
          <w:rStyle w:val="39"/>
          <w:rFonts w:hint="eastAsia" w:ascii="宋体" w:hAnsi="宋体" w:eastAsia="宋体" w:cs="宋体"/>
          <w:sz w:val="24"/>
        </w:rPr>
        <w:t>日历天内完成并移交全部采购内容。</w:t>
      </w:r>
    </w:p>
    <w:p>
      <w:pPr>
        <w:snapToGrid w:val="0"/>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8.我方完全接受并响应</w:t>
      </w:r>
      <w:r>
        <w:rPr>
          <w:rStyle w:val="39"/>
          <w:rFonts w:hint="eastAsia" w:ascii="宋体" w:hAnsi="宋体" w:eastAsia="宋体" w:cs="宋体"/>
          <w:sz w:val="24"/>
          <w:lang w:eastAsia="zh-CN"/>
        </w:rPr>
        <w:t>公开招标</w:t>
      </w:r>
      <w:r>
        <w:rPr>
          <w:rStyle w:val="39"/>
          <w:rFonts w:hint="eastAsia" w:ascii="宋体" w:hAnsi="宋体" w:eastAsia="宋体" w:cs="宋体"/>
          <w:sz w:val="24"/>
        </w:rPr>
        <w:t>文件、答疑文件、评审办法、采购预算及限价等关于本项目相关文件的要求，严格遵守</w:t>
      </w:r>
      <w:r>
        <w:rPr>
          <w:rStyle w:val="39"/>
          <w:rFonts w:hint="eastAsia" w:ascii="宋体" w:hAnsi="宋体" w:eastAsia="宋体" w:cs="宋体"/>
          <w:sz w:val="24"/>
          <w:lang w:eastAsia="zh-CN"/>
        </w:rPr>
        <w:t>公开招标</w:t>
      </w:r>
      <w:r>
        <w:rPr>
          <w:rStyle w:val="39"/>
          <w:rFonts w:hint="eastAsia" w:ascii="宋体" w:hAnsi="宋体" w:eastAsia="宋体" w:cs="宋体"/>
          <w:sz w:val="24"/>
        </w:rPr>
        <w:t>过程的时间安排、程序安排等细节，对此无任何异议。</w:t>
      </w:r>
    </w:p>
    <w:p>
      <w:pPr>
        <w:snapToGrid w:val="0"/>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9.所有关于本次</w:t>
      </w:r>
      <w:r>
        <w:rPr>
          <w:rStyle w:val="39"/>
          <w:rFonts w:hint="eastAsia" w:ascii="宋体" w:hAnsi="宋体" w:eastAsia="宋体" w:cs="宋体"/>
          <w:sz w:val="24"/>
          <w:lang w:eastAsia="zh-CN"/>
        </w:rPr>
        <w:t>公开招标</w:t>
      </w:r>
      <w:r>
        <w:rPr>
          <w:rStyle w:val="39"/>
          <w:rFonts w:hint="eastAsia" w:ascii="宋体" w:hAnsi="宋体" w:eastAsia="宋体" w:cs="宋体"/>
          <w:sz w:val="24"/>
        </w:rPr>
        <w:t>的函电，请按下列地址联系：</w:t>
      </w:r>
    </w:p>
    <w:p>
      <w:pPr>
        <w:snapToGrid w:val="0"/>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投标人名称（盖章）：</w:t>
      </w:r>
      <w:r>
        <w:rPr>
          <w:rStyle w:val="39"/>
          <w:rFonts w:hint="eastAsia" w:ascii="宋体" w:hAnsi="宋体" w:eastAsia="宋体" w:cs="宋体"/>
          <w:sz w:val="24"/>
          <w:u w:val="single"/>
        </w:rPr>
        <w:t xml:space="preserve">                             </w:t>
      </w:r>
    </w:p>
    <w:p>
      <w:pPr>
        <w:snapToGrid w:val="0"/>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地    址：</w:t>
      </w:r>
      <w:r>
        <w:rPr>
          <w:rStyle w:val="39"/>
          <w:rFonts w:hint="eastAsia" w:ascii="宋体" w:hAnsi="宋体" w:eastAsia="宋体" w:cs="宋体"/>
          <w:sz w:val="24"/>
          <w:u w:val="single"/>
        </w:rPr>
        <w:t xml:space="preserve">                                       </w:t>
      </w:r>
    </w:p>
    <w:p>
      <w:pPr>
        <w:snapToGrid w:val="0"/>
        <w:spacing w:line="400" w:lineRule="exact"/>
        <w:ind w:firstLine="480" w:firstLineChars="200"/>
        <w:rPr>
          <w:rStyle w:val="39"/>
          <w:rFonts w:ascii="宋体" w:hAnsi="宋体" w:eastAsia="宋体" w:cs="宋体"/>
          <w:sz w:val="24"/>
          <w:u w:val="single"/>
        </w:rPr>
      </w:pPr>
      <w:r>
        <w:rPr>
          <w:rStyle w:val="39"/>
          <w:rFonts w:hint="eastAsia" w:ascii="宋体" w:hAnsi="宋体" w:eastAsia="宋体" w:cs="宋体"/>
          <w:sz w:val="24"/>
        </w:rPr>
        <w:t>开户银行：</w:t>
      </w:r>
      <w:r>
        <w:rPr>
          <w:rStyle w:val="39"/>
          <w:rFonts w:hint="eastAsia" w:ascii="宋体" w:hAnsi="宋体" w:eastAsia="宋体" w:cs="宋体"/>
          <w:sz w:val="24"/>
          <w:u w:val="single"/>
        </w:rPr>
        <w:t xml:space="preserve">                                       </w:t>
      </w:r>
    </w:p>
    <w:p>
      <w:pPr>
        <w:snapToGrid w:val="0"/>
        <w:spacing w:line="400" w:lineRule="exact"/>
        <w:ind w:firstLine="480" w:firstLineChars="200"/>
        <w:rPr>
          <w:rStyle w:val="39"/>
          <w:rFonts w:ascii="宋体" w:hAnsi="宋体" w:eastAsia="宋体" w:cs="宋体"/>
          <w:sz w:val="24"/>
          <w:u w:val="single"/>
        </w:rPr>
      </w:pPr>
      <w:r>
        <w:rPr>
          <w:rStyle w:val="39"/>
          <w:rFonts w:hint="eastAsia" w:ascii="宋体" w:hAnsi="宋体" w:eastAsia="宋体" w:cs="宋体"/>
          <w:sz w:val="24"/>
        </w:rPr>
        <w:t>帐    号：</w:t>
      </w:r>
      <w:r>
        <w:rPr>
          <w:rStyle w:val="39"/>
          <w:rFonts w:hint="eastAsia" w:ascii="宋体" w:hAnsi="宋体" w:eastAsia="宋体" w:cs="宋体"/>
          <w:sz w:val="24"/>
          <w:u w:val="single"/>
        </w:rPr>
        <w:t xml:space="preserve">                                       </w:t>
      </w:r>
    </w:p>
    <w:p>
      <w:pPr>
        <w:snapToGrid w:val="0"/>
        <w:spacing w:line="400" w:lineRule="exact"/>
        <w:ind w:firstLine="480" w:firstLineChars="200"/>
        <w:rPr>
          <w:rStyle w:val="39"/>
          <w:rFonts w:ascii="宋体" w:hAnsi="宋体" w:eastAsia="宋体" w:cs="宋体"/>
          <w:sz w:val="24"/>
          <w:u w:val="single"/>
        </w:rPr>
      </w:pPr>
      <w:r>
        <w:rPr>
          <w:rStyle w:val="39"/>
          <w:rFonts w:hint="eastAsia" w:ascii="宋体" w:hAnsi="宋体" w:eastAsia="宋体" w:cs="宋体"/>
          <w:sz w:val="24"/>
        </w:rPr>
        <w:t>电    话：</w:t>
      </w:r>
      <w:r>
        <w:rPr>
          <w:rStyle w:val="39"/>
          <w:rFonts w:hint="eastAsia" w:ascii="宋体" w:hAnsi="宋体" w:eastAsia="宋体" w:cs="宋体"/>
          <w:sz w:val="24"/>
          <w:u w:val="single"/>
        </w:rPr>
        <w:t xml:space="preserve">                                       </w:t>
      </w:r>
    </w:p>
    <w:p>
      <w:pPr>
        <w:snapToGrid w:val="0"/>
        <w:spacing w:line="400" w:lineRule="exact"/>
        <w:ind w:firstLine="480" w:firstLineChars="200"/>
        <w:rPr>
          <w:rStyle w:val="39"/>
          <w:rFonts w:ascii="宋体" w:hAnsi="宋体" w:eastAsia="宋体" w:cs="宋体"/>
          <w:sz w:val="24"/>
          <w:u w:val="single"/>
        </w:rPr>
      </w:pPr>
      <w:r>
        <w:rPr>
          <w:rStyle w:val="39"/>
          <w:rFonts w:hint="eastAsia" w:ascii="宋体" w:hAnsi="宋体" w:eastAsia="宋体" w:cs="宋体"/>
          <w:sz w:val="24"/>
        </w:rPr>
        <w:t>传    真：</w:t>
      </w:r>
      <w:r>
        <w:rPr>
          <w:rStyle w:val="39"/>
          <w:rFonts w:hint="eastAsia" w:ascii="宋体" w:hAnsi="宋体" w:eastAsia="宋体" w:cs="宋体"/>
          <w:sz w:val="24"/>
          <w:u w:val="single"/>
        </w:rPr>
        <w:t xml:space="preserve">                                       </w:t>
      </w:r>
    </w:p>
    <w:p>
      <w:pPr>
        <w:snapToGrid w:val="0"/>
        <w:spacing w:line="400" w:lineRule="exact"/>
        <w:ind w:firstLine="480" w:firstLineChars="200"/>
        <w:rPr>
          <w:rStyle w:val="39"/>
          <w:rFonts w:ascii="宋体" w:hAnsi="宋体" w:eastAsia="宋体" w:cs="宋体"/>
          <w:sz w:val="24"/>
          <w:u w:val="single"/>
        </w:rPr>
      </w:pPr>
      <w:r>
        <w:rPr>
          <w:rStyle w:val="39"/>
          <w:rFonts w:hint="eastAsia" w:ascii="宋体" w:hAnsi="宋体" w:eastAsia="宋体" w:cs="宋体"/>
          <w:sz w:val="24"/>
        </w:rPr>
        <w:t>邮    编：</w:t>
      </w:r>
      <w:r>
        <w:rPr>
          <w:rStyle w:val="39"/>
          <w:rFonts w:hint="eastAsia" w:ascii="宋体" w:hAnsi="宋体" w:eastAsia="宋体" w:cs="宋体"/>
          <w:sz w:val="24"/>
          <w:u w:val="single"/>
        </w:rPr>
        <w:t xml:space="preserve">                                       </w:t>
      </w:r>
    </w:p>
    <w:p>
      <w:pPr>
        <w:snapToGrid w:val="0"/>
        <w:spacing w:line="400" w:lineRule="exact"/>
        <w:ind w:firstLine="480" w:firstLineChars="200"/>
        <w:rPr>
          <w:rStyle w:val="39"/>
          <w:rFonts w:ascii="宋体" w:hAnsi="宋体" w:eastAsia="宋体" w:cs="宋体"/>
          <w:sz w:val="24"/>
          <w:u w:val="single"/>
        </w:rPr>
      </w:pPr>
      <w:r>
        <w:rPr>
          <w:rStyle w:val="39"/>
          <w:rFonts w:hint="eastAsia" w:ascii="宋体" w:hAnsi="宋体" w:eastAsia="宋体" w:cs="宋体"/>
          <w:sz w:val="24"/>
        </w:rPr>
        <w:t>授权代表：</w:t>
      </w:r>
      <w:r>
        <w:rPr>
          <w:rStyle w:val="39"/>
          <w:rFonts w:hint="eastAsia" w:ascii="宋体" w:hAnsi="宋体" w:eastAsia="宋体" w:cs="宋体"/>
          <w:sz w:val="24"/>
          <w:u w:val="single"/>
        </w:rPr>
        <w:t xml:space="preserve">                                       </w:t>
      </w:r>
    </w:p>
    <w:p>
      <w:pPr>
        <w:snapToGrid w:val="0"/>
        <w:spacing w:line="400" w:lineRule="exact"/>
        <w:ind w:firstLine="480" w:firstLineChars="200"/>
        <w:rPr>
          <w:rStyle w:val="39"/>
          <w:rFonts w:ascii="宋体" w:hAnsi="宋体" w:eastAsia="宋体" w:cs="宋体"/>
          <w:sz w:val="24"/>
          <w:u w:val="single"/>
        </w:rPr>
      </w:pPr>
    </w:p>
    <w:p>
      <w:pPr>
        <w:snapToGrid w:val="0"/>
        <w:spacing w:line="400" w:lineRule="exact"/>
        <w:ind w:firstLine="480" w:firstLineChars="200"/>
        <w:jc w:val="right"/>
        <w:rPr>
          <w:rStyle w:val="39"/>
          <w:rFonts w:ascii="宋体" w:hAnsi="宋体" w:eastAsia="宋体" w:cs="宋体"/>
          <w:sz w:val="24"/>
        </w:rPr>
      </w:pPr>
      <w:r>
        <w:rPr>
          <w:rStyle w:val="39"/>
          <w:rFonts w:hint="eastAsia" w:ascii="宋体" w:hAnsi="宋体" w:eastAsia="宋体" w:cs="宋体"/>
          <w:sz w:val="24"/>
        </w:rPr>
        <w:t>年  月  日</w:t>
      </w: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br w:type="page"/>
      </w:r>
      <w:r>
        <w:rPr>
          <w:rFonts w:hint="eastAsia" w:ascii="宋体" w:hAnsi="宋体" w:eastAsia="宋体" w:cs="宋体"/>
          <w:b/>
          <w:bCs/>
          <w:sz w:val="28"/>
          <w:szCs w:val="28"/>
        </w:rPr>
        <w:t xml:space="preserve">第二部分  </w:t>
      </w:r>
      <w:r>
        <w:rPr>
          <w:rFonts w:hint="eastAsia" w:ascii="宋体" w:hAnsi="宋体" w:eastAsia="宋体" w:cs="宋体"/>
          <w:b/>
          <w:bCs/>
          <w:sz w:val="28"/>
          <w:szCs w:val="28"/>
          <w:lang w:eastAsia="zh-CN"/>
        </w:rPr>
        <w:t>公开招标</w:t>
      </w:r>
      <w:r>
        <w:rPr>
          <w:rFonts w:hint="eastAsia" w:ascii="宋体" w:hAnsi="宋体" w:eastAsia="宋体" w:cs="宋体"/>
          <w:b/>
          <w:bCs/>
          <w:sz w:val="28"/>
          <w:szCs w:val="28"/>
        </w:rPr>
        <w:t>报价表</w:t>
      </w:r>
    </w:p>
    <w:p>
      <w:pPr>
        <w:spacing w:line="360" w:lineRule="auto"/>
        <w:ind w:firstLine="420" w:firstLineChars="200"/>
        <w:rPr>
          <w:rFonts w:hint="eastAsia" w:ascii="宋体" w:hAnsi="宋体" w:eastAsia="宋体" w:cs="宋体"/>
          <w:bCs/>
          <w:szCs w:val="21"/>
          <w:lang w:eastAsia="zh-CN"/>
        </w:rPr>
      </w:pPr>
      <w:r>
        <w:rPr>
          <w:rFonts w:hint="eastAsia" w:ascii="宋体" w:hAnsi="宋体" w:eastAsia="宋体" w:cs="宋体"/>
          <w:bCs/>
          <w:szCs w:val="21"/>
        </w:rPr>
        <w:t>项目名称：陕西中医药大学第二附属医院</w:t>
      </w:r>
      <w:r>
        <w:rPr>
          <w:rFonts w:hint="eastAsia" w:ascii="宋体" w:hAnsi="宋体" w:eastAsia="宋体" w:cs="宋体"/>
          <w:bCs/>
          <w:szCs w:val="21"/>
          <w:lang w:eastAsia="zh-CN"/>
        </w:rPr>
        <w:t>LED电子屏采购项目</w:t>
      </w:r>
    </w:p>
    <w:p>
      <w:pPr>
        <w:spacing w:line="360" w:lineRule="auto"/>
        <w:ind w:firstLine="420" w:firstLineChars="200"/>
        <w:rPr>
          <w:rFonts w:hint="eastAsia" w:ascii="宋体" w:hAnsi="宋体" w:eastAsia="宋体" w:cs="宋体"/>
          <w:bCs/>
          <w:szCs w:val="21"/>
          <w:lang w:eastAsia="zh-CN"/>
        </w:rPr>
      </w:pPr>
      <w:r>
        <w:rPr>
          <w:rFonts w:hint="eastAsia" w:ascii="宋体" w:hAnsi="宋体" w:eastAsia="宋体" w:cs="宋体"/>
          <w:bCs/>
          <w:szCs w:val="21"/>
        </w:rPr>
        <w:t>项目编号：</w:t>
      </w:r>
      <w:r>
        <w:rPr>
          <w:rFonts w:hint="eastAsia" w:ascii="宋体" w:hAnsi="宋体" w:eastAsia="宋体" w:cs="宋体"/>
          <w:bCs/>
          <w:szCs w:val="21"/>
          <w:lang w:eastAsia="zh-CN"/>
        </w:rPr>
        <w:t>SZRFYZB202403-041</w:t>
      </w:r>
    </w:p>
    <w:tbl>
      <w:tblPr>
        <w:tblStyle w:val="17"/>
        <w:tblpPr w:leftFromText="181" w:rightFromText="181" w:vertAnchor="text" w:tblpXSpec="center"/>
        <w:tblW w:w="8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785"/>
        <w:gridCol w:w="1975"/>
        <w:gridCol w:w="2243"/>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6" w:type="dxa"/>
            <w:gridSpan w:val="2"/>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lang w:eastAsia="zh-CN"/>
              </w:rPr>
              <w:t>投标商</w:t>
            </w:r>
            <w:r>
              <w:rPr>
                <w:rFonts w:hint="eastAsia" w:ascii="宋体" w:hAnsi="宋体" w:eastAsia="宋体" w:cs="宋体"/>
                <w:b/>
                <w:bCs/>
                <w:szCs w:val="21"/>
              </w:rPr>
              <w:t>单位全称</w:t>
            </w:r>
          </w:p>
        </w:tc>
        <w:tc>
          <w:tcPr>
            <w:tcW w:w="6461" w:type="dxa"/>
            <w:gridSpan w:val="3"/>
            <w:vAlign w:val="center"/>
          </w:tcPr>
          <w:p>
            <w:pPr>
              <w:spacing w:line="360"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序号</w:t>
            </w:r>
          </w:p>
        </w:tc>
        <w:tc>
          <w:tcPr>
            <w:tcW w:w="178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产品名称</w:t>
            </w:r>
          </w:p>
        </w:tc>
        <w:tc>
          <w:tcPr>
            <w:tcW w:w="197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数量</w:t>
            </w:r>
          </w:p>
        </w:tc>
        <w:tc>
          <w:tcPr>
            <w:tcW w:w="2243"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有效服务期（年）</w:t>
            </w:r>
          </w:p>
        </w:tc>
        <w:tc>
          <w:tcPr>
            <w:tcW w:w="2243"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pacing w:line="360" w:lineRule="auto"/>
              <w:jc w:val="center"/>
              <w:rPr>
                <w:rFonts w:ascii="宋体" w:hAnsi="宋体" w:eastAsia="宋体" w:cs="宋体"/>
                <w:szCs w:val="21"/>
              </w:rPr>
            </w:pPr>
            <w:r>
              <w:rPr>
                <w:rFonts w:ascii="宋体" w:hAnsi="宋体" w:eastAsia="宋体" w:cs="宋体"/>
                <w:szCs w:val="21"/>
              </w:rPr>
              <w:t>1</w:t>
            </w:r>
          </w:p>
        </w:tc>
        <w:tc>
          <w:tcPr>
            <w:tcW w:w="1785" w:type="dxa"/>
            <w:vAlign w:val="center"/>
          </w:tcPr>
          <w:p>
            <w:pPr>
              <w:jc w:val="center"/>
              <w:textAlignment w:val="center"/>
              <w:rPr>
                <w:rFonts w:ascii="宋体" w:hAnsi="宋体" w:eastAsia="宋体" w:cs="宋体"/>
                <w:color w:val="000000"/>
                <w:sz w:val="24"/>
              </w:rPr>
            </w:pPr>
          </w:p>
        </w:tc>
        <w:tc>
          <w:tcPr>
            <w:tcW w:w="1975" w:type="dxa"/>
            <w:vAlign w:val="center"/>
          </w:tcPr>
          <w:p>
            <w:pPr>
              <w:jc w:val="center"/>
              <w:textAlignment w:val="center"/>
              <w:rPr>
                <w:rFonts w:ascii="宋体" w:hAnsi="宋体" w:eastAsia="宋体" w:cs="宋体"/>
                <w:color w:val="000000"/>
                <w:sz w:val="24"/>
              </w:rPr>
            </w:pPr>
          </w:p>
        </w:tc>
        <w:tc>
          <w:tcPr>
            <w:tcW w:w="2243" w:type="dxa"/>
            <w:vAlign w:val="center"/>
          </w:tcPr>
          <w:p>
            <w:pPr>
              <w:spacing w:line="360" w:lineRule="auto"/>
              <w:jc w:val="center"/>
              <w:rPr>
                <w:rFonts w:ascii="宋体" w:hAnsi="宋体" w:eastAsia="宋体" w:cs="宋体"/>
                <w:b/>
                <w:bCs/>
                <w:szCs w:val="21"/>
              </w:rPr>
            </w:pPr>
          </w:p>
        </w:tc>
        <w:tc>
          <w:tcPr>
            <w:tcW w:w="2243" w:type="dxa"/>
            <w:vAlign w:val="center"/>
          </w:tcPr>
          <w:p>
            <w:pPr>
              <w:spacing w:line="360"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2486" w:type="dxa"/>
            <w:gridSpan w:val="2"/>
            <w:vAlign w:val="center"/>
          </w:tcPr>
          <w:p>
            <w:pPr>
              <w:spacing w:line="360" w:lineRule="auto"/>
              <w:jc w:val="center"/>
              <w:rPr>
                <w:rFonts w:ascii="宋体" w:hAnsi="宋体" w:eastAsia="宋体" w:cs="宋体"/>
                <w:bCs/>
                <w:szCs w:val="21"/>
                <w:u w:val="single"/>
              </w:rPr>
            </w:pPr>
            <w:r>
              <w:rPr>
                <w:rFonts w:hint="eastAsia" w:ascii="宋体" w:hAnsi="宋体" w:eastAsia="宋体" w:cs="宋体"/>
                <w:bCs/>
                <w:szCs w:val="21"/>
              </w:rPr>
              <w:t>单价总和</w:t>
            </w:r>
          </w:p>
        </w:tc>
        <w:tc>
          <w:tcPr>
            <w:tcW w:w="6461" w:type="dxa"/>
            <w:gridSpan w:val="3"/>
            <w:vAlign w:val="center"/>
          </w:tcPr>
          <w:p>
            <w:pPr>
              <w:spacing w:line="360" w:lineRule="auto"/>
              <w:jc w:val="left"/>
              <w:rPr>
                <w:rFonts w:ascii="宋体" w:hAnsi="宋体" w:eastAsia="宋体" w:cs="宋体"/>
                <w:bCs/>
                <w:szCs w:val="21"/>
                <w:u w:val="single"/>
              </w:rPr>
            </w:pPr>
            <w:r>
              <w:rPr>
                <w:rFonts w:hint="eastAsia" w:ascii="宋体" w:hAnsi="宋体" w:eastAsia="宋体" w:cs="宋体"/>
                <w:bCs/>
                <w:szCs w:val="21"/>
              </w:rPr>
              <w:t>大写：</w:t>
            </w:r>
            <w:r>
              <w:rPr>
                <w:rFonts w:hint="eastAsia" w:ascii="宋体" w:hAnsi="宋体" w:eastAsia="宋体" w:cs="宋体"/>
                <w:bCs/>
                <w:szCs w:val="21"/>
                <w:u w:val="single"/>
              </w:rPr>
              <w:t xml:space="preserve">                 </w:t>
            </w:r>
          </w:p>
          <w:p>
            <w:pPr>
              <w:spacing w:line="360" w:lineRule="auto"/>
              <w:jc w:val="left"/>
              <w:rPr>
                <w:rFonts w:ascii="宋体" w:hAnsi="宋体" w:eastAsia="宋体" w:cs="宋体"/>
                <w:bCs/>
                <w:szCs w:val="21"/>
              </w:rPr>
            </w:pPr>
            <w:r>
              <w:rPr>
                <w:rFonts w:hint="eastAsia" w:ascii="宋体" w:hAnsi="宋体" w:eastAsia="宋体" w:cs="宋体"/>
                <w:bCs/>
                <w:szCs w:val="21"/>
              </w:rPr>
              <w:t>小写：￥</w:t>
            </w:r>
            <w:r>
              <w:rPr>
                <w:rFonts w:hint="eastAsia" w:ascii="宋体" w:hAnsi="宋体" w:eastAsia="宋体" w:cs="宋体"/>
                <w:bCs/>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486" w:type="dxa"/>
            <w:gridSpan w:val="2"/>
            <w:vAlign w:val="center"/>
          </w:tcPr>
          <w:p>
            <w:pPr>
              <w:spacing w:line="360" w:lineRule="auto"/>
              <w:jc w:val="center"/>
              <w:rPr>
                <w:rFonts w:ascii="宋体" w:hAnsi="宋体" w:eastAsia="宋体" w:cs="宋体"/>
                <w:bCs/>
                <w:szCs w:val="21"/>
              </w:rPr>
            </w:pPr>
            <w:r>
              <w:rPr>
                <w:rFonts w:hint="eastAsia" w:ascii="宋体" w:hAnsi="宋体" w:eastAsia="宋体" w:cs="宋体"/>
                <w:bCs/>
                <w:szCs w:val="21"/>
              </w:rPr>
              <w:t>最快交货时间</w:t>
            </w:r>
          </w:p>
        </w:tc>
        <w:tc>
          <w:tcPr>
            <w:tcW w:w="6461" w:type="dxa"/>
            <w:gridSpan w:val="3"/>
            <w:vAlign w:val="center"/>
          </w:tcPr>
          <w:p>
            <w:pPr>
              <w:spacing w:line="360" w:lineRule="auto"/>
              <w:jc w:val="center"/>
              <w:rPr>
                <w:rFonts w:ascii="宋体" w:hAnsi="宋体" w:eastAsia="宋体" w:cs="宋体"/>
                <w:bCs/>
                <w:szCs w:val="21"/>
              </w:rPr>
            </w:pPr>
            <w:r>
              <w:rPr>
                <w:rFonts w:hint="eastAsia" w:ascii="宋体" w:hAnsi="宋体" w:eastAsia="宋体" w:cs="宋体"/>
                <w:bCs/>
                <w:szCs w:val="21"/>
              </w:rPr>
              <w:t>签订合同后    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947" w:type="dxa"/>
            <w:gridSpan w:val="5"/>
            <w:vAlign w:val="center"/>
          </w:tcPr>
          <w:p>
            <w:pPr>
              <w:spacing w:line="360" w:lineRule="auto"/>
              <w:jc w:val="left"/>
              <w:rPr>
                <w:rFonts w:ascii="宋体" w:hAnsi="宋体" w:eastAsia="宋体" w:cs="宋体"/>
                <w:b/>
                <w:bCs/>
                <w:szCs w:val="21"/>
              </w:rPr>
            </w:pPr>
            <w:r>
              <w:rPr>
                <w:rFonts w:hint="eastAsia" w:ascii="宋体" w:hAnsi="宋体" w:eastAsia="宋体" w:cs="宋体"/>
                <w:b/>
                <w:bCs/>
                <w:szCs w:val="21"/>
              </w:rPr>
              <w:t>备注：本报价一览表以“元”为单位，保留小数点两位。</w:t>
            </w:r>
          </w:p>
        </w:tc>
      </w:tr>
    </w:tbl>
    <w:p>
      <w:pPr>
        <w:spacing w:line="360" w:lineRule="auto"/>
        <w:rPr>
          <w:rFonts w:ascii="宋体" w:hAnsi="宋体" w:eastAsia="宋体" w:cs="宋体"/>
          <w:szCs w:val="21"/>
        </w:rPr>
      </w:pPr>
      <w:r>
        <w:rPr>
          <w:rFonts w:hint="eastAsia" w:ascii="宋体" w:hAnsi="宋体" w:eastAsia="宋体" w:cs="宋体"/>
          <w:szCs w:val="21"/>
        </w:rPr>
        <w:t>注：1、总报价包括产品供应价、运杂费（含保险）、装卸费、及其它相关一切费用。</w:t>
      </w:r>
    </w:p>
    <w:p>
      <w:pPr>
        <w:spacing w:line="360" w:lineRule="auto"/>
        <w:ind w:firstLine="420" w:firstLineChars="200"/>
        <w:rPr>
          <w:rFonts w:ascii="宋体" w:hAnsi="宋体" w:eastAsia="宋体" w:cs="宋体"/>
          <w:szCs w:val="21"/>
        </w:rPr>
      </w:pPr>
      <w:r>
        <w:rPr>
          <w:rFonts w:hint="eastAsia" w:ascii="宋体" w:hAnsi="宋体" w:eastAsia="宋体" w:cs="宋体"/>
          <w:szCs w:val="21"/>
        </w:rPr>
        <w:t>2、本表除需装订在响应文件中外，还需一份单独密封在一个信封内，供唱标使用。</w:t>
      </w:r>
    </w:p>
    <w:p>
      <w:pPr>
        <w:spacing w:line="360" w:lineRule="auto"/>
        <w:ind w:firstLine="420" w:firstLineChars="200"/>
        <w:rPr>
          <w:rFonts w:ascii="宋体" w:hAnsi="宋体" w:eastAsia="宋体" w:cs="宋体"/>
          <w:b/>
          <w:bCs/>
          <w:szCs w:val="21"/>
        </w:rPr>
      </w:pPr>
      <w:r>
        <w:rPr>
          <w:rFonts w:hint="eastAsia" w:ascii="宋体" w:hAnsi="宋体" w:eastAsia="宋体" w:cs="宋体"/>
          <w:szCs w:val="21"/>
        </w:rPr>
        <w:t>3、本表必须按给定格式填写完整，不允许空白，如无相应内容，填“无”。</w:t>
      </w:r>
    </w:p>
    <w:p>
      <w:pPr>
        <w:spacing w:line="360" w:lineRule="auto"/>
        <w:ind w:firstLine="420" w:firstLineChars="200"/>
        <w:jc w:val="right"/>
        <w:rPr>
          <w:rFonts w:ascii="宋体" w:hAnsi="宋体" w:eastAsia="宋体" w:cs="宋体"/>
          <w:bCs/>
          <w:szCs w:val="21"/>
        </w:rPr>
      </w:pPr>
      <w:r>
        <w:rPr>
          <w:rFonts w:hint="eastAsia" w:ascii="宋体" w:hAnsi="宋体" w:eastAsia="宋体" w:cs="宋体"/>
          <w:bCs/>
          <w:szCs w:val="21"/>
          <w:lang w:eastAsia="zh-CN"/>
        </w:rPr>
        <w:t>投标商</w:t>
      </w:r>
      <w:r>
        <w:rPr>
          <w:rFonts w:hint="eastAsia" w:ascii="宋体" w:hAnsi="宋体" w:eastAsia="宋体" w:cs="宋体"/>
          <w:bCs/>
          <w:szCs w:val="21"/>
        </w:rPr>
        <w:t>名称：（公章）</w:t>
      </w:r>
    </w:p>
    <w:p>
      <w:pPr>
        <w:spacing w:line="360" w:lineRule="auto"/>
        <w:ind w:firstLine="420" w:firstLineChars="200"/>
        <w:jc w:val="right"/>
        <w:rPr>
          <w:rFonts w:ascii="宋体" w:hAnsi="宋体" w:eastAsia="宋体" w:cs="宋体"/>
          <w:bCs/>
          <w:szCs w:val="21"/>
        </w:rPr>
      </w:pPr>
      <w:r>
        <w:rPr>
          <w:rFonts w:hint="eastAsia" w:ascii="宋体" w:hAnsi="宋体" w:eastAsia="宋体" w:cs="宋体"/>
          <w:bCs/>
          <w:szCs w:val="21"/>
        </w:rPr>
        <w:t xml:space="preserve">                        法定代表人或其法人授权委托人：（签字或盖章）</w:t>
      </w:r>
    </w:p>
    <w:p>
      <w:pPr>
        <w:spacing w:line="360" w:lineRule="auto"/>
        <w:ind w:firstLine="420" w:firstLineChars="200"/>
        <w:jc w:val="right"/>
        <w:rPr>
          <w:rFonts w:ascii="宋体" w:hAnsi="宋体" w:eastAsia="宋体" w:cs="宋体"/>
          <w:szCs w:val="21"/>
        </w:rPr>
        <w:sectPr>
          <w:footerReference r:id="rId9" w:type="default"/>
          <w:type w:val="continuous"/>
          <w:pgSz w:w="11907" w:h="16840"/>
          <w:pgMar w:top="1440" w:right="1588" w:bottom="1440" w:left="1803" w:header="851" w:footer="992" w:gutter="0"/>
          <w:pgNumType w:fmt="decimal" w:start="3"/>
          <w:cols w:space="720" w:num="1"/>
          <w:docGrid w:type="linesAndChars" w:linePitch="312" w:charSpace="0"/>
        </w:sectPr>
      </w:pPr>
      <w:r>
        <w:rPr>
          <w:rFonts w:hint="eastAsia" w:ascii="宋体" w:hAnsi="宋体" w:eastAsia="宋体" w:cs="宋体"/>
          <w:szCs w:val="21"/>
        </w:rPr>
        <w:t>年   月   日</w:t>
      </w:r>
    </w:p>
    <w:p>
      <w:pPr>
        <w:spacing w:line="360" w:lineRule="auto"/>
        <w:jc w:val="center"/>
        <w:rPr>
          <w:rFonts w:ascii="宋体" w:hAnsi="宋体" w:eastAsia="宋体" w:cs="宋体"/>
          <w:b/>
          <w:bCs/>
          <w:sz w:val="28"/>
          <w:szCs w:val="28"/>
        </w:rPr>
      </w:pPr>
      <w:bookmarkStart w:id="4" w:name="_Toc188808840"/>
      <w:bookmarkStart w:id="5" w:name="_Toc193126889"/>
      <w:bookmarkStart w:id="6" w:name="_Toc194663926"/>
      <w:bookmarkStart w:id="7" w:name="_Toc193187105"/>
      <w:r>
        <w:rPr>
          <w:rFonts w:hint="eastAsia" w:ascii="宋体" w:hAnsi="宋体" w:eastAsia="宋体" w:cs="宋体"/>
          <w:b/>
          <w:bCs/>
          <w:sz w:val="28"/>
          <w:szCs w:val="28"/>
        </w:rPr>
        <w:t>第三部分  商务和技术偏差表</w:t>
      </w:r>
    </w:p>
    <w:p>
      <w:pPr>
        <w:spacing w:line="360" w:lineRule="auto"/>
        <w:ind w:firstLine="420" w:firstLineChars="200"/>
        <w:jc w:val="left"/>
        <w:rPr>
          <w:rFonts w:ascii="宋体" w:hAnsi="宋体" w:eastAsia="宋体" w:cs="宋体"/>
          <w:bCs/>
          <w:szCs w:val="21"/>
        </w:rPr>
      </w:pPr>
    </w:p>
    <w:p>
      <w:pPr>
        <w:spacing w:line="360" w:lineRule="auto"/>
        <w:ind w:firstLine="420" w:firstLineChars="200"/>
        <w:jc w:val="left"/>
        <w:rPr>
          <w:rFonts w:hint="eastAsia" w:ascii="宋体" w:hAnsi="宋体" w:eastAsia="宋体" w:cs="宋体"/>
          <w:bCs/>
          <w:szCs w:val="21"/>
          <w:lang w:eastAsia="zh-CN"/>
        </w:rPr>
      </w:pPr>
      <w:r>
        <w:rPr>
          <w:rFonts w:hint="eastAsia" w:ascii="宋体" w:hAnsi="宋体" w:eastAsia="宋体" w:cs="宋体"/>
          <w:bCs/>
          <w:szCs w:val="21"/>
        </w:rPr>
        <w:t>项目名称：</w:t>
      </w:r>
      <w:r>
        <w:rPr>
          <w:rFonts w:hint="eastAsia" w:ascii="宋体" w:hAnsi="宋体" w:eastAsia="宋体" w:cs="宋体"/>
          <w:bCs/>
          <w:szCs w:val="21"/>
          <w:lang w:eastAsia="zh-CN"/>
        </w:rPr>
        <w:t>LED电子屏采购项目</w:t>
      </w:r>
    </w:p>
    <w:p>
      <w:pPr>
        <w:spacing w:line="360" w:lineRule="auto"/>
        <w:ind w:firstLine="420" w:firstLineChars="200"/>
        <w:jc w:val="left"/>
        <w:rPr>
          <w:rFonts w:hint="eastAsia" w:ascii="宋体" w:hAnsi="宋体" w:eastAsia="宋体" w:cs="宋体"/>
          <w:bCs/>
          <w:szCs w:val="21"/>
          <w:u w:val="single"/>
          <w:lang w:eastAsia="zh-CN"/>
        </w:rPr>
      </w:pPr>
      <w:r>
        <w:rPr>
          <w:rFonts w:hint="eastAsia" w:ascii="宋体" w:hAnsi="宋体" w:eastAsia="宋体" w:cs="宋体"/>
          <w:bCs/>
          <w:szCs w:val="21"/>
        </w:rPr>
        <w:t>项目编号：</w:t>
      </w:r>
      <w:r>
        <w:rPr>
          <w:rFonts w:hint="eastAsia" w:ascii="宋体" w:hAnsi="宋体" w:eastAsia="宋体" w:cs="宋体"/>
          <w:bCs/>
          <w:szCs w:val="21"/>
          <w:lang w:eastAsia="zh-CN"/>
        </w:rPr>
        <w:t>SZRFYZB202403-041</w:t>
      </w:r>
    </w:p>
    <w:tbl>
      <w:tblPr>
        <w:tblStyle w:val="17"/>
        <w:tblpPr w:leftFromText="180" w:rightFromText="180" w:vertAnchor="text" w:horzAnchor="margin" w:tblpXSpec="center" w:tblpY="224"/>
        <w:tblOverlap w:val="never"/>
        <w:tblW w:w="9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990"/>
        <w:gridCol w:w="2369"/>
        <w:gridCol w:w="1900"/>
        <w:gridCol w:w="1667"/>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57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序号</w:t>
            </w:r>
          </w:p>
        </w:tc>
        <w:tc>
          <w:tcPr>
            <w:tcW w:w="99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名称</w:t>
            </w:r>
          </w:p>
        </w:tc>
        <w:tc>
          <w:tcPr>
            <w:tcW w:w="2369" w:type="dxa"/>
            <w:tcMar>
              <w:top w:w="57" w:type="dxa"/>
              <w:left w:w="28" w:type="dxa"/>
              <w:bottom w:w="57" w:type="dxa"/>
              <w:right w:w="28" w:type="dxa"/>
            </w:tcMar>
            <w:vAlign w:val="center"/>
          </w:tcPr>
          <w:p>
            <w:pPr>
              <w:spacing w:line="360" w:lineRule="auto"/>
              <w:jc w:val="center"/>
              <w:rPr>
                <w:rFonts w:hint="eastAsia" w:ascii="宋体" w:hAnsi="宋体" w:eastAsia="宋体" w:cs="宋体"/>
                <w:b/>
                <w:bCs/>
                <w:szCs w:val="21"/>
                <w:lang w:eastAsia="zh-CN"/>
              </w:rPr>
            </w:pPr>
            <w:r>
              <w:rPr>
                <w:rFonts w:hint="eastAsia" w:ascii="宋体" w:hAnsi="宋体" w:eastAsia="宋体" w:cs="宋体"/>
                <w:b/>
                <w:bCs/>
                <w:szCs w:val="21"/>
                <w:lang w:eastAsia="zh-CN"/>
              </w:rPr>
              <w:t>公开招标</w:t>
            </w:r>
          </w:p>
          <w:p>
            <w:pPr>
              <w:spacing w:line="360" w:lineRule="auto"/>
              <w:jc w:val="center"/>
              <w:rPr>
                <w:rFonts w:ascii="宋体" w:hAnsi="宋体" w:eastAsia="宋体" w:cs="宋体"/>
                <w:b/>
                <w:bCs/>
                <w:szCs w:val="21"/>
              </w:rPr>
            </w:pPr>
            <w:r>
              <w:rPr>
                <w:rFonts w:hint="eastAsia" w:ascii="宋体" w:hAnsi="宋体" w:eastAsia="宋体" w:cs="宋体"/>
                <w:b/>
                <w:bCs/>
                <w:szCs w:val="21"/>
              </w:rPr>
              <w:t>文件需求</w:t>
            </w:r>
          </w:p>
        </w:tc>
        <w:tc>
          <w:tcPr>
            <w:tcW w:w="190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响应文件</w:t>
            </w:r>
          </w:p>
          <w:p>
            <w:pPr>
              <w:spacing w:line="360" w:lineRule="auto"/>
              <w:jc w:val="center"/>
              <w:rPr>
                <w:rFonts w:ascii="宋体" w:hAnsi="宋体" w:eastAsia="宋体" w:cs="宋体"/>
                <w:b/>
                <w:bCs/>
                <w:szCs w:val="21"/>
              </w:rPr>
            </w:pPr>
            <w:r>
              <w:rPr>
                <w:rFonts w:hint="eastAsia" w:ascii="宋体" w:hAnsi="宋体" w:eastAsia="宋体" w:cs="宋体"/>
                <w:b/>
                <w:bCs/>
                <w:szCs w:val="21"/>
              </w:rPr>
              <w:t>实际情况</w:t>
            </w:r>
          </w:p>
        </w:tc>
        <w:tc>
          <w:tcPr>
            <w:tcW w:w="1667"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偏离情况</w:t>
            </w:r>
          </w:p>
        </w:tc>
        <w:tc>
          <w:tcPr>
            <w:tcW w:w="2291"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7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1</w:t>
            </w:r>
          </w:p>
        </w:tc>
        <w:tc>
          <w:tcPr>
            <w:tcW w:w="99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36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90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667"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291"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7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2</w:t>
            </w:r>
          </w:p>
        </w:tc>
        <w:tc>
          <w:tcPr>
            <w:tcW w:w="99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36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90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667"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291"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7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3</w:t>
            </w:r>
          </w:p>
        </w:tc>
        <w:tc>
          <w:tcPr>
            <w:tcW w:w="99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36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90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667"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291"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7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4</w:t>
            </w:r>
          </w:p>
        </w:tc>
        <w:tc>
          <w:tcPr>
            <w:tcW w:w="990" w:type="dxa"/>
            <w:tcMar>
              <w:top w:w="57" w:type="dxa"/>
              <w:left w:w="28" w:type="dxa"/>
              <w:bottom w:w="57" w:type="dxa"/>
              <w:right w:w="28" w:type="dxa"/>
            </w:tcMar>
            <w:vAlign w:val="center"/>
          </w:tcPr>
          <w:p>
            <w:pPr>
              <w:tabs>
                <w:tab w:val="left" w:pos="950"/>
              </w:tabs>
              <w:spacing w:line="360" w:lineRule="auto"/>
              <w:jc w:val="center"/>
              <w:rPr>
                <w:rFonts w:ascii="宋体" w:hAnsi="宋体" w:eastAsia="宋体" w:cs="宋体"/>
                <w:b/>
                <w:bCs/>
                <w:szCs w:val="21"/>
              </w:rPr>
            </w:pPr>
          </w:p>
        </w:tc>
        <w:tc>
          <w:tcPr>
            <w:tcW w:w="2369" w:type="dxa"/>
            <w:tcMar>
              <w:top w:w="57" w:type="dxa"/>
              <w:left w:w="28" w:type="dxa"/>
              <w:bottom w:w="57" w:type="dxa"/>
              <w:right w:w="28" w:type="dxa"/>
            </w:tcMar>
            <w:vAlign w:val="center"/>
          </w:tcPr>
          <w:p>
            <w:pPr>
              <w:tabs>
                <w:tab w:val="left" w:pos="950"/>
              </w:tabs>
              <w:spacing w:line="360" w:lineRule="auto"/>
              <w:jc w:val="center"/>
              <w:rPr>
                <w:rFonts w:ascii="宋体" w:hAnsi="宋体" w:eastAsia="宋体" w:cs="宋体"/>
                <w:b/>
                <w:bCs/>
                <w:szCs w:val="21"/>
              </w:rPr>
            </w:pPr>
          </w:p>
        </w:tc>
        <w:tc>
          <w:tcPr>
            <w:tcW w:w="190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667"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291"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7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5</w:t>
            </w:r>
          </w:p>
        </w:tc>
        <w:tc>
          <w:tcPr>
            <w:tcW w:w="99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36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90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667"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291"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7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6</w:t>
            </w:r>
          </w:p>
        </w:tc>
        <w:tc>
          <w:tcPr>
            <w:tcW w:w="99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36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90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667"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291"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7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7</w:t>
            </w:r>
          </w:p>
        </w:tc>
        <w:tc>
          <w:tcPr>
            <w:tcW w:w="99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36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90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667"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291"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7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8</w:t>
            </w:r>
          </w:p>
        </w:tc>
        <w:tc>
          <w:tcPr>
            <w:tcW w:w="99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36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90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667"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291"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7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w:t>
            </w:r>
          </w:p>
        </w:tc>
        <w:tc>
          <w:tcPr>
            <w:tcW w:w="99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36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90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667"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291"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r>
    </w:tbl>
    <w:p>
      <w:pPr>
        <w:spacing w:line="360" w:lineRule="auto"/>
        <w:ind w:firstLine="420" w:firstLineChars="200"/>
        <w:rPr>
          <w:rFonts w:ascii="宋体" w:hAnsi="宋体" w:eastAsia="宋体" w:cs="宋体"/>
          <w:b/>
          <w:bCs/>
          <w:szCs w:val="21"/>
        </w:rPr>
      </w:pPr>
    </w:p>
    <w:p>
      <w:pPr>
        <w:spacing w:line="360" w:lineRule="auto"/>
        <w:ind w:firstLine="420" w:firstLineChars="200"/>
        <w:rPr>
          <w:rFonts w:ascii="宋体" w:hAnsi="宋体" w:eastAsia="宋体" w:cs="宋体"/>
          <w:b/>
          <w:bCs/>
          <w:szCs w:val="21"/>
        </w:rPr>
      </w:pPr>
      <w:r>
        <w:rPr>
          <w:rFonts w:hint="eastAsia" w:ascii="宋体" w:hAnsi="宋体" w:eastAsia="宋体" w:cs="宋体"/>
          <w:b/>
          <w:bCs/>
          <w:szCs w:val="21"/>
        </w:rPr>
        <w:t>注：如有漏报、瞒报</w:t>
      </w:r>
      <w:r>
        <w:rPr>
          <w:rFonts w:hint="eastAsia" w:ascii="宋体" w:hAnsi="宋体" w:eastAsia="宋体" w:cs="宋体"/>
          <w:b/>
          <w:bCs/>
          <w:szCs w:val="21"/>
          <w:lang w:eastAsia="zh-CN"/>
        </w:rPr>
        <w:t>公开招标</w:t>
      </w:r>
      <w:r>
        <w:rPr>
          <w:rFonts w:hint="eastAsia" w:ascii="宋体" w:hAnsi="宋体" w:eastAsia="宋体" w:cs="宋体"/>
          <w:b/>
          <w:bCs/>
          <w:szCs w:val="21"/>
        </w:rPr>
        <w:t>文件所要求的技术指标等将视为没有实质性响应</w:t>
      </w:r>
      <w:r>
        <w:rPr>
          <w:rFonts w:hint="eastAsia" w:ascii="宋体" w:hAnsi="宋体" w:eastAsia="宋体" w:cs="宋体"/>
          <w:b/>
          <w:bCs/>
          <w:szCs w:val="21"/>
          <w:lang w:eastAsia="zh-CN"/>
        </w:rPr>
        <w:t>公开招标</w:t>
      </w:r>
      <w:r>
        <w:rPr>
          <w:rFonts w:hint="eastAsia" w:ascii="宋体" w:hAnsi="宋体" w:eastAsia="宋体" w:cs="宋体"/>
          <w:b/>
          <w:bCs/>
          <w:szCs w:val="21"/>
        </w:rPr>
        <w:t>文件。关于响应情况的证明材料可在本章节所指的进行说明。</w:t>
      </w:r>
    </w:p>
    <w:p>
      <w:pPr>
        <w:pStyle w:val="3"/>
        <w:spacing w:line="360" w:lineRule="auto"/>
        <w:ind w:firstLine="360" w:firstLineChars="200"/>
        <w:rPr>
          <w:rFonts w:ascii="宋体" w:hAnsi="宋体" w:eastAsia="宋体" w:cs="宋体"/>
          <w:sz w:val="18"/>
          <w:szCs w:val="21"/>
        </w:rPr>
      </w:pPr>
    </w:p>
    <w:p>
      <w:pPr>
        <w:spacing w:line="360" w:lineRule="auto"/>
        <w:ind w:firstLine="420" w:firstLineChars="200"/>
        <w:jc w:val="right"/>
        <w:rPr>
          <w:rFonts w:ascii="宋体" w:hAnsi="宋体" w:eastAsia="宋体" w:cs="宋体"/>
          <w:bCs/>
          <w:szCs w:val="21"/>
        </w:rPr>
      </w:pPr>
      <w:bookmarkStart w:id="8" w:name="_Toc194663924"/>
      <w:bookmarkStart w:id="9" w:name="_Toc193126887"/>
      <w:bookmarkStart w:id="10" w:name="_Toc193187103"/>
      <w:bookmarkStart w:id="11" w:name="_Toc188808838"/>
      <w:r>
        <w:rPr>
          <w:rFonts w:hint="eastAsia" w:ascii="宋体" w:hAnsi="宋体" w:eastAsia="宋体" w:cs="宋体"/>
          <w:bCs/>
          <w:szCs w:val="21"/>
          <w:lang w:eastAsia="zh-CN"/>
        </w:rPr>
        <w:t>投标商</w:t>
      </w:r>
      <w:r>
        <w:rPr>
          <w:rFonts w:hint="eastAsia" w:ascii="宋体" w:hAnsi="宋体" w:eastAsia="宋体" w:cs="宋体"/>
          <w:bCs/>
          <w:szCs w:val="21"/>
        </w:rPr>
        <w:t>名称：（印章）</w:t>
      </w:r>
    </w:p>
    <w:p>
      <w:pPr>
        <w:spacing w:line="360" w:lineRule="auto"/>
        <w:ind w:firstLine="420" w:firstLineChars="200"/>
        <w:jc w:val="right"/>
        <w:rPr>
          <w:rFonts w:ascii="宋体" w:hAnsi="宋体" w:eastAsia="宋体" w:cs="宋体"/>
          <w:bCs/>
          <w:szCs w:val="21"/>
        </w:rPr>
      </w:pPr>
      <w:r>
        <w:rPr>
          <w:rFonts w:hint="eastAsia" w:ascii="宋体" w:hAnsi="宋体" w:eastAsia="宋体" w:cs="宋体"/>
          <w:bCs/>
          <w:szCs w:val="21"/>
        </w:rPr>
        <w:t>法定代表人或其法人授权委托人：（签字或盖章）</w:t>
      </w:r>
    </w:p>
    <w:p>
      <w:pPr>
        <w:spacing w:line="360" w:lineRule="auto"/>
        <w:ind w:firstLine="420" w:firstLineChars="200"/>
        <w:jc w:val="right"/>
        <w:rPr>
          <w:rFonts w:ascii="宋体" w:hAnsi="宋体" w:eastAsia="宋体" w:cs="宋体"/>
          <w:szCs w:val="21"/>
        </w:rPr>
        <w:sectPr>
          <w:footerReference r:id="rId10" w:type="default"/>
          <w:pgSz w:w="11907" w:h="16840"/>
          <w:pgMar w:top="1440" w:right="1588" w:bottom="1440" w:left="1588" w:header="851" w:footer="992" w:gutter="0"/>
          <w:pgNumType w:fmt="decimal"/>
          <w:cols w:space="720" w:num="1"/>
          <w:docGrid w:type="linesAndChars" w:linePitch="312" w:charSpace="0"/>
        </w:sectPr>
      </w:pPr>
      <w:r>
        <w:rPr>
          <w:rFonts w:hint="eastAsia" w:ascii="宋体" w:hAnsi="宋体" w:eastAsia="宋体" w:cs="宋体"/>
          <w:szCs w:val="21"/>
        </w:rPr>
        <w:t>年   月   日</w:t>
      </w:r>
    </w:p>
    <w:bookmarkEnd w:id="8"/>
    <w:bookmarkEnd w:id="9"/>
    <w:bookmarkEnd w:id="10"/>
    <w:bookmarkEnd w:id="11"/>
    <w:p>
      <w:pPr>
        <w:spacing w:line="360" w:lineRule="auto"/>
        <w:jc w:val="center"/>
        <w:rPr>
          <w:rFonts w:ascii="宋体" w:hAnsi="宋体" w:eastAsia="宋体" w:cs="宋体"/>
          <w:b/>
          <w:bCs/>
          <w:sz w:val="28"/>
          <w:szCs w:val="28"/>
        </w:rPr>
      </w:pPr>
      <w:bookmarkStart w:id="12" w:name="_Toc193126888"/>
      <w:bookmarkStart w:id="13" w:name="_Toc47418938"/>
      <w:bookmarkStart w:id="14" w:name="_Toc194663925"/>
      <w:bookmarkStart w:id="15" w:name="_Toc48791235"/>
      <w:bookmarkStart w:id="16" w:name="_Toc193187104"/>
      <w:bookmarkStart w:id="17" w:name="_Toc47261885"/>
      <w:bookmarkStart w:id="18" w:name="_Toc47261690"/>
      <w:bookmarkStart w:id="19" w:name="_Toc49019236"/>
      <w:bookmarkStart w:id="20" w:name="_Toc47418731"/>
      <w:bookmarkStart w:id="21" w:name="_Toc48995851"/>
      <w:bookmarkStart w:id="22" w:name="_Toc49019497"/>
      <w:bookmarkStart w:id="23" w:name="_Toc47262069"/>
      <w:bookmarkStart w:id="24" w:name="_Toc188808839"/>
      <w:bookmarkStart w:id="25" w:name="_Toc47418255"/>
      <w:r>
        <w:rPr>
          <w:rFonts w:hint="eastAsia" w:ascii="宋体" w:hAnsi="宋体" w:eastAsia="宋体" w:cs="宋体"/>
          <w:b/>
          <w:bCs/>
          <w:sz w:val="28"/>
          <w:szCs w:val="28"/>
        </w:rPr>
        <w:t>第四部分  法定代表人授权书</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shd w:val="clear" w:color="auto" w:fill="FFFFFF"/>
        <w:spacing w:line="560" w:lineRule="exact"/>
        <w:rPr>
          <w:rStyle w:val="39"/>
          <w:rFonts w:ascii="宋体" w:hAnsi="宋体" w:eastAsia="宋体" w:cs="宋体"/>
          <w:color w:val="000000"/>
          <w:kern w:val="0"/>
          <w:sz w:val="24"/>
        </w:rPr>
      </w:pPr>
      <w:bookmarkStart w:id="26" w:name="_Toc47418256"/>
      <w:bookmarkStart w:id="27" w:name="_Toc47261886"/>
      <w:bookmarkStart w:id="28" w:name="_Toc47418939"/>
      <w:bookmarkStart w:id="29" w:name="_Toc49019498"/>
      <w:bookmarkStart w:id="30" w:name="_Toc47418732"/>
      <w:bookmarkStart w:id="31" w:name="_Toc49019237"/>
      <w:bookmarkStart w:id="32" w:name="_Toc47261691"/>
      <w:bookmarkStart w:id="33" w:name="_Toc48791236"/>
      <w:bookmarkStart w:id="34" w:name="_Toc48995852"/>
      <w:bookmarkStart w:id="35" w:name="_Toc47262070"/>
      <w:r>
        <w:rPr>
          <w:rStyle w:val="39"/>
          <w:rFonts w:hint="eastAsia" w:ascii="宋体" w:hAnsi="宋体" w:eastAsia="宋体" w:cs="宋体"/>
          <w:color w:val="000000"/>
          <w:kern w:val="0"/>
          <w:sz w:val="24"/>
        </w:rPr>
        <w:t>陕西中医药大学第二附属医院：</w:t>
      </w:r>
    </w:p>
    <w:p>
      <w:pPr>
        <w:shd w:val="clear" w:color="auto" w:fill="FFFFFF"/>
        <w:spacing w:line="560" w:lineRule="exact"/>
        <w:ind w:firstLine="640"/>
        <w:rPr>
          <w:rStyle w:val="39"/>
          <w:rFonts w:ascii="宋体" w:hAnsi="宋体" w:eastAsia="宋体" w:cs="宋体"/>
          <w:color w:val="000000"/>
          <w:kern w:val="0"/>
          <w:sz w:val="24"/>
        </w:rPr>
      </w:pPr>
      <w:r>
        <w:rPr>
          <w:rStyle w:val="39"/>
          <w:rFonts w:hint="eastAsia" w:ascii="宋体" w:hAnsi="宋体" w:eastAsia="宋体" w:cs="宋体"/>
          <w:color w:val="000000"/>
          <w:kern w:val="0"/>
          <w:sz w:val="24"/>
        </w:rPr>
        <w:t>注册于</w:t>
      </w:r>
      <w:r>
        <w:rPr>
          <w:rStyle w:val="39"/>
          <w:rFonts w:hint="eastAsia" w:ascii="宋体" w:hAnsi="宋体" w:eastAsia="宋体" w:cs="宋体"/>
          <w:color w:val="000000"/>
          <w:kern w:val="0"/>
          <w:sz w:val="24"/>
          <w:u w:val="single"/>
        </w:rPr>
        <w:t>（工商行政管理局名称）</w:t>
      </w:r>
      <w:r>
        <w:rPr>
          <w:rStyle w:val="39"/>
          <w:rFonts w:hint="eastAsia" w:ascii="宋体" w:hAnsi="宋体" w:eastAsia="宋体" w:cs="宋体"/>
          <w:color w:val="000000"/>
          <w:kern w:val="0"/>
          <w:sz w:val="24"/>
        </w:rPr>
        <w:t>之</w:t>
      </w:r>
      <w:r>
        <w:rPr>
          <w:rStyle w:val="39"/>
          <w:rFonts w:hint="eastAsia" w:ascii="宋体" w:hAnsi="宋体" w:eastAsia="宋体" w:cs="宋体"/>
          <w:color w:val="000000"/>
          <w:kern w:val="0"/>
          <w:sz w:val="24"/>
          <w:u w:val="single"/>
        </w:rPr>
        <w:t>（投标单位全称）</w:t>
      </w:r>
      <w:r>
        <w:rPr>
          <w:rStyle w:val="39"/>
          <w:rFonts w:hint="eastAsia" w:ascii="宋体" w:hAnsi="宋体" w:eastAsia="宋体" w:cs="宋体"/>
          <w:color w:val="000000"/>
          <w:kern w:val="0"/>
          <w:sz w:val="24"/>
        </w:rPr>
        <w:t>法人代表</w:t>
      </w:r>
      <w:r>
        <w:rPr>
          <w:rStyle w:val="39"/>
          <w:rFonts w:hint="eastAsia" w:ascii="宋体" w:hAnsi="宋体" w:eastAsia="宋体" w:cs="宋体"/>
          <w:color w:val="000000"/>
          <w:kern w:val="0"/>
          <w:sz w:val="24"/>
          <w:u w:val="single"/>
        </w:rPr>
        <w:t>（姓名、职务）</w:t>
      </w:r>
      <w:r>
        <w:rPr>
          <w:rStyle w:val="39"/>
          <w:rFonts w:hint="eastAsia" w:ascii="宋体" w:hAnsi="宋体" w:eastAsia="宋体" w:cs="宋体"/>
          <w:color w:val="000000"/>
          <w:kern w:val="0"/>
          <w:sz w:val="24"/>
        </w:rPr>
        <w:t>授权</w:t>
      </w:r>
      <w:r>
        <w:rPr>
          <w:rStyle w:val="39"/>
          <w:rFonts w:hint="eastAsia" w:ascii="宋体" w:hAnsi="宋体" w:eastAsia="宋体" w:cs="宋体"/>
          <w:color w:val="000000"/>
          <w:kern w:val="0"/>
          <w:sz w:val="24"/>
          <w:u w:val="single"/>
        </w:rPr>
        <w:t>（被授权人姓名、职务）</w:t>
      </w:r>
      <w:r>
        <w:rPr>
          <w:rStyle w:val="39"/>
          <w:rFonts w:hint="eastAsia" w:ascii="宋体" w:hAnsi="宋体" w:eastAsia="宋体" w:cs="宋体"/>
          <w:color w:val="000000"/>
          <w:kern w:val="0"/>
          <w:sz w:val="24"/>
        </w:rPr>
        <w:t>为本公司的合法代理人，就本项目的</w:t>
      </w:r>
      <w:r>
        <w:rPr>
          <w:rStyle w:val="39"/>
          <w:rFonts w:hint="eastAsia" w:ascii="宋体" w:hAnsi="宋体" w:eastAsia="宋体" w:cs="宋体"/>
          <w:color w:val="000000"/>
          <w:kern w:val="0"/>
          <w:sz w:val="24"/>
          <w:lang w:eastAsia="zh-CN"/>
        </w:rPr>
        <w:t>公开招标</w:t>
      </w:r>
      <w:r>
        <w:rPr>
          <w:rStyle w:val="39"/>
          <w:rFonts w:hint="eastAsia" w:ascii="宋体" w:hAnsi="宋体" w:eastAsia="宋体" w:cs="宋体"/>
          <w:color w:val="000000"/>
          <w:kern w:val="0"/>
          <w:sz w:val="24"/>
        </w:rPr>
        <w:t>及合同的执行和完成，以本公司的名义处理一切与之有关的事宜。</w:t>
      </w:r>
    </w:p>
    <w:p>
      <w:pPr>
        <w:shd w:val="clear" w:color="auto" w:fill="FFFFFF"/>
        <w:spacing w:line="560" w:lineRule="exact"/>
        <w:rPr>
          <w:rStyle w:val="39"/>
          <w:rFonts w:ascii="宋体" w:hAnsi="宋体" w:eastAsia="宋体" w:cs="宋体"/>
          <w:color w:val="000000"/>
          <w:kern w:val="0"/>
          <w:sz w:val="24"/>
        </w:rPr>
      </w:pPr>
      <w:r>
        <w:rPr>
          <w:rStyle w:val="39"/>
          <w:rFonts w:hint="eastAsia" w:ascii="宋体" w:hAnsi="宋体" w:eastAsia="宋体" w:cs="宋体"/>
          <w:color w:val="000000"/>
          <w:kern w:val="0"/>
          <w:sz w:val="24"/>
        </w:rPr>
        <w:t>附：全权代表姓名：</w:t>
      </w:r>
    </w:p>
    <w:p>
      <w:pPr>
        <w:shd w:val="clear" w:color="auto" w:fill="FFFFFF"/>
        <w:spacing w:line="560" w:lineRule="exact"/>
        <w:ind w:firstLine="480" w:firstLineChars="200"/>
        <w:rPr>
          <w:rStyle w:val="39"/>
          <w:rFonts w:ascii="宋体" w:hAnsi="宋体" w:eastAsia="宋体" w:cs="宋体"/>
          <w:color w:val="000000"/>
          <w:kern w:val="0"/>
          <w:sz w:val="24"/>
        </w:rPr>
      </w:pPr>
      <w:r>
        <w:rPr>
          <w:rStyle w:val="39"/>
          <w:rFonts w:hint="eastAsia" w:ascii="宋体" w:hAnsi="宋体" w:eastAsia="宋体" w:cs="宋体"/>
          <w:color w:val="000000"/>
          <w:kern w:val="0"/>
          <w:sz w:val="24"/>
        </w:rPr>
        <w:t xml:space="preserve">性别：    年龄：       职务：      </w:t>
      </w:r>
    </w:p>
    <w:p>
      <w:pPr>
        <w:shd w:val="clear" w:color="auto" w:fill="FFFFFF"/>
        <w:spacing w:line="560" w:lineRule="exact"/>
        <w:ind w:firstLine="480" w:firstLineChars="200"/>
        <w:rPr>
          <w:rStyle w:val="39"/>
          <w:rFonts w:ascii="宋体" w:hAnsi="宋体" w:eastAsia="宋体" w:cs="宋体"/>
          <w:color w:val="000000"/>
          <w:kern w:val="0"/>
          <w:sz w:val="24"/>
        </w:rPr>
      </w:pPr>
      <w:r>
        <w:rPr>
          <w:rStyle w:val="39"/>
          <w:rFonts w:hint="eastAsia" w:ascii="宋体" w:hAnsi="宋体" w:eastAsia="宋体" w:cs="宋体"/>
          <w:color w:val="000000"/>
          <w:kern w:val="0"/>
          <w:sz w:val="24"/>
        </w:rPr>
        <w:t>身份证号码：                   通讯地址： </w:t>
      </w:r>
    </w:p>
    <w:p>
      <w:pPr>
        <w:shd w:val="clear" w:color="auto" w:fill="FFFFFF"/>
        <w:spacing w:line="560" w:lineRule="exact"/>
        <w:ind w:firstLine="480" w:firstLineChars="200"/>
        <w:rPr>
          <w:rStyle w:val="39"/>
          <w:rFonts w:ascii="宋体" w:hAnsi="宋体" w:eastAsia="宋体" w:cs="宋体"/>
          <w:color w:val="000000"/>
          <w:kern w:val="0"/>
          <w:sz w:val="24"/>
        </w:rPr>
      </w:pPr>
      <w:r>
        <w:rPr>
          <w:rStyle w:val="39"/>
          <w:rFonts w:hint="eastAsia" w:ascii="宋体" w:hAnsi="宋体" w:eastAsia="宋体" w:cs="宋体"/>
          <w:color w:val="000000"/>
          <w:kern w:val="0"/>
          <w:sz w:val="24"/>
        </w:rPr>
        <w:t>邮政编码：                    电  话： </w:t>
      </w:r>
    </w:p>
    <w:p>
      <w:pPr>
        <w:shd w:val="clear" w:color="auto" w:fill="FFFFFF"/>
        <w:spacing w:line="560" w:lineRule="exact"/>
        <w:ind w:firstLine="480" w:firstLineChars="200"/>
        <w:rPr>
          <w:rStyle w:val="39"/>
          <w:rFonts w:ascii="宋体" w:hAnsi="宋体" w:eastAsia="宋体" w:cs="宋体"/>
          <w:color w:val="000000"/>
          <w:kern w:val="0"/>
          <w:sz w:val="24"/>
        </w:rPr>
      </w:pPr>
      <w:r>
        <w:rPr>
          <w:rStyle w:val="39"/>
          <w:rFonts w:hint="eastAsia" w:ascii="宋体" w:hAnsi="宋体" w:eastAsia="宋体" w:cs="宋体"/>
          <w:color w:val="000000"/>
          <w:kern w:val="0"/>
          <w:sz w:val="24"/>
        </w:rPr>
        <w:t>电   传：    </w:t>
      </w:r>
    </w:p>
    <w:p>
      <w:pPr>
        <w:shd w:val="clear" w:color="auto" w:fill="FFFFFF"/>
        <w:spacing w:line="560" w:lineRule="exact"/>
        <w:ind w:firstLine="480" w:firstLineChars="200"/>
        <w:rPr>
          <w:rStyle w:val="39"/>
          <w:rFonts w:ascii="宋体" w:hAnsi="宋体" w:eastAsia="宋体" w:cs="宋体"/>
          <w:color w:val="000000"/>
          <w:kern w:val="0"/>
          <w:sz w:val="24"/>
        </w:rPr>
      </w:pPr>
      <w:r>
        <w:rPr>
          <w:rStyle w:val="39"/>
          <w:rFonts w:hint="eastAsia" w:ascii="宋体" w:hAnsi="宋体" w:eastAsia="宋体" w:cs="宋体"/>
          <w:color w:val="000000"/>
          <w:kern w:val="0"/>
          <w:sz w:val="24"/>
        </w:rPr>
        <w:t>法定代表人/授权代表身份证复印件</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93"/>
        <w:gridCol w:w="4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54" w:hRule="atLeast"/>
          <w:jc w:val="center"/>
        </w:trPr>
        <w:tc>
          <w:tcPr>
            <w:tcW w:w="4193" w:type="dxa"/>
            <w:shd w:val="clear" w:color="auto" w:fill="E0E0E0"/>
            <w:vAlign w:val="center"/>
          </w:tcPr>
          <w:p>
            <w:pPr>
              <w:pStyle w:val="41"/>
              <w:spacing w:line="560" w:lineRule="exact"/>
              <w:ind w:firstLine="480"/>
              <w:rPr>
                <w:rStyle w:val="39"/>
                <w:rFonts w:hAnsi="宋体" w:eastAsia="宋体" w:cs="宋体"/>
                <w:sz w:val="22"/>
                <w:szCs w:val="22"/>
                <w:shd w:val="pct10" w:color="auto" w:fill="FFFFFF"/>
              </w:rPr>
            </w:pPr>
            <w:r>
              <w:rPr>
                <w:rStyle w:val="39"/>
                <w:rFonts w:hint="eastAsia" w:hAnsi="宋体" w:eastAsia="宋体" w:cs="宋体"/>
                <w:sz w:val="22"/>
                <w:szCs w:val="22"/>
                <w:shd w:val="pct10" w:color="auto" w:fill="FFFFFF"/>
              </w:rPr>
              <w:t>法定代表人身份证复印件（正面）</w:t>
            </w:r>
          </w:p>
        </w:tc>
        <w:tc>
          <w:tcPr>
            <w:tcW w:w="4193" w:type="dxa"/>
            <w:shd w:val="clear" w:color="auto" w:fill="E0E0E0"/>
            <w:vAlign w:val="center"/>
          </w:tcPr>
          <w:p>
            <w:pPr>
              <w:pStyle w:val="41"/>
              <w:spacing w:line="560" w:lineRule="exact"/>
              <w:ind w:firstLine="480"/>
              <w:rPr>
                <w:rStyle w:val="39"/>
                <w:rFonts w:hAnsi="宋体" w:eastAsia="宋体" w:cs="宋体"/>
                <w:sz w:val="22"/>
                <w:szCs w:val="22"/>
                <w:shd w:val="pct10" w:color="auto" w:fill="FFFFFF"/>
              </w:rPr>
            </w:pPr>
            <w:r>
              <w:rPr>
                <w:rStyle w:val="39"/>
                <w:rFonts w:hint="eastAsia" w:hAnsi="宋体" w:eastAsia="宋体" w:cs="宋体"/>
                <w:sz w:val="22"/>
                <w:szCs w:val="22"/>
                <w:shd w:val="pct10" w:color="auto" w:fill="FFFFFF"/>
              </w:rPr>
              <w:t>被授权人身份证复印件（正面）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260" w:hRule="atLeast"/>
          <w:jc w:val="center"/>
        </w:trPr>
        <w:tc>
          <w:tcPr>
            <w:tcW w:w="4193" w:type="dxa"/>
            <w:shd w:val="clear" w:color="auto" w:fill="E0E0E0"/>
            <w:vAlign w:val="center"/>
          </w:tcPr>
          <w:p>
            <w:pPr>
              <w:pStyle w:val="41"/>
              <w:spacing w:line="560" w:lineRule="exact"/>
              <w:ind w:firstLine="480"/>
              <w:rPr>
                <w:rStyle w:val="39"/>
                <w:rFonts w:hAnsi="宋体" w:eastAsia="宋体" w:cs="宋体"/>
                <w:sz w:val="22"/>
                <w:szCs w:val="22"/>
                <w:shd w:val="pct10" w:color="auto" w:fill="FFFFFF"/>
              </w:rPr>
            </w:pPr>
            <w:r>
              <w:rPr>
                <w:rStyle w:val="39"/>
                <w:rFonts w:hint="eastAsia" w:hAnsi="宋体" w:eastAsia="宋体" w:cs="宋体"/>
                <w:sz w:val="22"/>
                <w:szCs w:val="22"/>
                <w:shd w:val="pct10" w:color="auto" w:fill="FFFFFF"/>
              </w:rPr>
              <w:t>法定代表人身份证复印件（背面）</w:t>
            </w:r>
          </w:p>
        </w:tc>
        <w:tc>
          <w:tcPr>
            <w:tcW w:w="4193" w:type="dxa"/>
            <w:shd w:val="clear" w:color="auto" w:fill="E0E0E0"/>
            <w:vAlign w:val="center"/>
          </w:tcPr>
          <w:p>
            <w:pPr>
              <w:pStyle w:val="41"/>
              <w:spacing w:line="560" w:lineRule="exact"/>
              <w:ind w:firstLine="480"/>
              <w:rPr>
                <w:rStyle w:val="39"/>
                <w:rFonts w:hAnsi="宋体" w:eastAsia="宋体" w:cs="宋体"/>
                <w:sz w:val="22"/>
                <w:szCs w:val="22"/>
                <w:shd w:val="pct10" w:color="auto" w:fill="FFFFFF"/>
              </w:rPr>
            </w:pPr>
            <w:r>
              <w:rPr>
                <w:rStyle w:val="39"/>
                <w:rFonts w:hint="eastAsia" w:hAnsi="宋体" w:eastAsia="宋体" w:cs="宋体"/>
                <w:sz w:val="22"/>
                <w:szCs w:val="22"/>
                <w:shd w:val="pct10" w:color="auto" w:fill="FFFFFF"/>
              </w:rPr>
              <w:t>被授权人身份证复印件（背面）</w:t>
            </w:r>
          </w:p>
        </w:tc>
      </w:tr>
    </w:tbl>
    <w:p>
      <w:pPr>
        <w:shd w:val="clear" w:color="auto" w:fill="FFFFFF"/>
        <w:spacing w:line="560" w:lineRule="exact"/>
        <w:ind w:firstLine="480" w:firstLineChars="200"/>
        <w:rPr>
          <w:rStyle w:val="39"/>
          <w:rFonts w:ascii="宋体" w:hAnsi="宋体" w:eastAsia="宋体" w:cs="宋体"/>
          <w:color w:val="000000"/>
          <w:kern w:val="0"/>
          <w:sz w:val="24"/>
        </w:rPr>
      </w:pPr>
      <w:r>
        <w:rPr>
          <w:rStyle w:val="39"/>
          <w:rFonts w:hint="eastAsia" w:ascii="宋体" w:hAnsi="宋体" w:eastAsia="宋体" w:cs="宋体"/>
          <w:color w:val="000000"/>
          <w:kern w:val="0"/>
          <w:sz w:val="24"/>
        </w:rPr>
        <w:t>单位名称（公章）：     法人代表（签字或盖章）：</w:t>
      </w:r>
    </w:p>
    <w:p>
      <w:pPr>
        <w:shd w:val="clear" w:color="auto" w:fill="FFFFFF"/>
        <w:spacing w:line="560" w:lineRule="exact"/>
        <w:ind w:firstLine="630"/>
        <w:rPr>
          <w:rStyle w:val="39"/>
          <w:rFonts w:ascii="宋体" w:hAnsi="宋体" w:eastAsia="宋体" w:cs="宋体"/>
          <w:color w:val="000000"/>
          <w:kern w:val="0"/>
          <w:sz w:val="24"/>
        </w:rPr>
      </w:pPr>
      <w:r>
        <w:rPr>
          <w:rStyle w:val="39"/>
          <w:rFonts w:hint="eastAsia" w:ascii="宋体" w:hAnsi="宋体" w:eastAsia="宋体" w:cs="宋体"/>
          <w:color w:val="000000"/>
          <w:kern w:val="0"/>
          <w:sz w:val="24"/>
        </w:rPr>
        <w:t>授权有效期为自本授权签字之日起，至开标后90日历日。</w:t>
      </w:r>
    </w:p>
    <w:p>
      <w:pPr>
        <w:shd w:val="clear" w:color="auto" w:fill="FFFFFF"/>
        <w:spacing w:line="560" w:lineRule="exact"/>
        <w:jc w:val="right"/>
        <w:rPr>
          <w:rStyle w:val="39"/>
          <w:rFonts w:ascii="宋体" w:hAnsi="宋体" w:eastAsia="宋体" w:cs="宋体"/>
          <w:sz w:val="24"/>
        </w:rPr>
      </w:pPr>
      <w:r>
        <w:rPr>
          <w:rStyle w:val="39"/>
          <w:rFonts w:hint="eastAsia" w:ascii="宋体" w:hAnsi="宋体" w:eastAsia="宋体" w:cs="宋体"/>
          <w:sz w:val="24"/>
        </w:rPr>
        <w:t>年  月  日</w:t>
      </w:r>
    </w:p>
    <w:bookmarkEnd w:id="4"/>
    <w:bookmarkEnd w:id="5"/>
    <w:bookmarkEnd w:id="6"/>
    <w:bookmarkEnd w:id="7"/>
    <w:bookmarkEnd w:id="26"/>
    <w:bookmarkEnd w:id="27"/>
    <w:bookmarkEnd w:id="28"/>
    <w:bookmarkEnd w:id="29"/>
    <w:bookmarkEnd w:id="30"/>
    <w:bookmarkEnd w:id="31"/>
    <w:bookmarkEnd w:id="32"/>
    <w:bookmarkEnd w:id="33"/>
    <w:bookmarkEnd w:id="34"/>
    <w:bookmarkEnd w:id="35"/>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第五部分  资格证明文件</w:t>
      </w:r>
    </w:p>
    <w:p>
      <w:pPr>
        <w:spacing w:line="360" w:lineRule="auto"/>
        <w:jc w:val="center"/>
        <w:rPr>
          <w:rFonts w:ascii="宋体" w:hAnsi="宋体" w:eastAsia="宋体" w:cs="宋体"/>
          <w:bCs/>
          <w:szCs w:val="21"/>
        </w:rPr>
      </w:pPr>
      <w:r>
        <w:rPr>
          <w:rFonts w:hint="eastAsia" w:ascii="宋体" w:hAnsi="宋体" w:eastAsia="宋体" w:cs="宋体"/>
          <w:bCs/>
          <w:szCs w:val="21"/>
        </w:rPr>
        <w:t>（应附与本项目公告及</w:t>
      </w:r>
      <w:r>
        <w:rPr>
          <w:rFonts w:hint="eastAsia" w:ascii="宋体" w:hAnsi="宋体" w:eastAsia="宋体" w:cs="宋体"/>
          <w:bCs/>
          <w:szCs w:val="21"/>
          <w:lang w:eastAsia="zh-CN"/>
        </w:rPr>
        <w:t>公开招标</w:t>
      </w:r>
      <w:r>
        <w:rPr>
          <w:rFonts w:hint="eastAsia" w:ascii="宋体" w:hAnsi="宋体" w:eastAsia="宋体" w:cs="宋体"/>
          <w:bCs/>
          <w:szCs w:val="21"/>
        </w:rPr>
        <w:t>文件中要求的资格及其他证明全部文件复印件或打印件并加盖公章）</w:t>
      </w:r>
    </w:p>
    <w:p>
      <w:pPr>
        <w:spacing w:line="360" w:lineRule="auto"/>
        <w:jc w:val="left"/>
        <w:rPr>
          <w:rFonts w:ascii="宋体" w:hAnsi="宋体" w:eastAsia="宋体" w:cs="宋体"/>
          <w:bCs/>
          <w:szCs w:val="21"/>
        </w:rPr>
      </w:pPr>
    </w:p>
    <w:p>
      <w:pPr>
        <w:spacing w:line="360" w:lineRule="auto"/>
        <w:rPr>
          <w:rFonts w:ascii="宋体" w:hAnsi="宋体" w:eastAsia="宋体" w:cs="宋体"/>
          <w:b/>
          <w:bCs/>
          <w:szCs w:val="21"/>
        </w:rPr>
      </w:pPr>
      <w:bookmarkStart w:id="36" w:name="_Toc26141"/>
      <w:bookmarkStart w:id="37" w:name="_Toc476761669"/>
    </w:p>
    <w:p>
      <w:pPr>
        <w:pStyle w:val="3"/>
        <w:spacing w:line="360" w:lineRule="auto"/>
        <w:rPr>
          <w:rFonts w:ascii="宋体" w:hAnsi="宋体" w:eastAsia="宋体" w:cs="宋体"/>
          <w:bCs/>
          <w:szCs w:val="21"/>
        </w:rPr>
      </w:pPr>
    </w:p>
    <w:p>
      <w:pPr>
        <w:spacing w:line="360" w:lineRule="auto"/>
        <w:rPr>
          <w:rFonts w:ascii="宋体" w:hAnsi="宋体" w:eastAsia="宋体" w:cs="宋体"/>
          <w:b/>
          <w:bCs/>
          <w:szCs w:val="21"/>
        </w:rPr>
      </w:pPr>
    </w:p>
    <w:p>
      <w:pPr>
        <w:pStyle w:val="3"/>
        <w:spacing w:line="360" w:lineRule="auto"/>
        <w:rPr>
          <w:rFonts w:ascii="宋体" w:hAnsi="宋体" w:eastAsia="宋体" w:cs="宋体"/>
          <w:bCs/>
          <w:szCs w:val="21"/>
        </w:rPr>
      </w:pPr>
    </w:p>
    <w:p>
      <w:pPr>
        <w:spacing w:line="360" w:lineRule="auto"/>
        <w:rPr>
          <w:rFonts w:ascii="宋体" w:hAnsi="宋体" w:eastAsia="宋体" w:cs="宋体"/>
          <w:b/>
          <w:bCs/>
          <w:szCs w:val="21"/>
        </w:rPr>
      </w:pPr>
    </w:p>
    <w:p>
      <w:pPr>
        <w:pStyle w:val="3"/>
        <w:spacing w:line="360" w:lineRule="auto"/>
        <w:rPr>
          <w:rFonts w:ascii="宋体" w:hAnsi="宋体" w:eastAsia="宋体" w:cs="宋体"/>
          <w:bCs/>
          <w:szCs w:val="21"/>
        </w:rPr>
      </w:pPr>
    </w:p>
    <w:p>
      <w:pPr>
        <w:spacing w:line="360" w:lineRule="auto"/>
        <w:rPr>
          <w:rFonts w:ascii="宋体" w:hAnsi="宋体" w:eastAsia="宋体" w:cs="宋体"/>
          <w:b/>
          <w:bCs/>
          <w:szCs w:val="21"/>
        </w:rPr>
      </w:pPr>
    </w:p>
    <w:p>
      <w:pPr>
        <w:pStyle w:val="3"/>
        <w:spacing w:line="360" w:lineRule="auto"/>
        <w:rPr>
          <w:rFonts w:ascii="宋体" w:hAnsi="宋体" w:eastAsia="宋体" w:cs="宋体"/>
          <w:bCs/>
          <w:szCs w:val="21"/>
        </w:rPr>
      </w:pPr>
    </w:p>
    <w:p>
      <w:pPr>
        <w:spacing w:line="360" w:lineRule="auto"/>
        <w:rPr>
          <w:rFonts w:ascii="宋体" w:hAnsi="宋体" w:eastAsia="宋体" w:cs="宋体"/>
          <w:b/>
          <w:bCs/>
          <w:szCs w:val="21"/>
        </w:rPr>
      </w:pPr>
    </w:p>
    <w:p>
      <w:pPr>
        <w:pStyle w:val="3"/>
        <w:spacing w:line="360" w:lineRule="auto"/>
        <w:rPr>
          <w:rFonts w:ascii="宋体" w:hAnsi="宋体" w:eastAsia="宋体" w:cs="宋体"/>
          <w:bCs/>
          <w:szCs w:val="21"/>
        </w:rPr>
      </w:pPr>
    </w:p>
    <w:p>
      <w:pPr>
        <w:spacing w:line="360" w:lineRule="auto"/>
        <w:rPr>
          <w:rFonts w:ascii="宋体" w:hAnsi="宋体" w:eastAsia="宋体" w:cs="宋体"/>
          <w:b/>
          <w:bCs/>
          <w:szCs w:val="21"/>
        </w:rPr>
      </w:pPr>
    </w:p>
    <w:p>
      <w:pPr>
        <w:pStyle w:val="3"/>
        <w:spacing w:line="360" w:lineRule="auto"/>
        <w:rPr>
          <w:rFonts w:ascii="宋体" w:hAnsi="宋体" w:eastAsia="宋体" w:cs="宋体"/>
          <w:bCs/>
          <w:szCs w:val="21"/>
        </w:rPr>
      </w:pPr>
    </w:p>
    <w:p>
      <w:pPr>
        <w:spacing w:line="360" w:lineRule="auto"/>
        <w:rPr>
          <w:rFonts w:ascii="宋体" w:hAnsi="宋体" w:eastAsia="宋体" w:cs="宋体"/>
          <w:b/>
          <w:bCs/>
          <w:szCs w:val="21"/>
        </w:rPr>
      </w:pPr>
    </w:p>
    <w:p>
      <w:pPr>
        <w:pStyle w:val="3"/>
        <w:spacing w:line="360" w:lineRule="auto"/>
        <w:rPr>
          <w:rFonts w:ascii="宋体" w:hAnsi="宋体" w:eastAsia="宋体" w:cs="宋体"/>
          <w:bCs/>
          <w:szCs w:val="21"/>
        </w:rPr>
      </w:pPr>
    </w:p>
    <w:p>
      <w:pPr>
        <w:spacing w:line="360" w:lineRule="auto"/>
        <w:rPr>
          <w:rFonts w:ascii="宋体" w:hAnsi="宋体" w:eastAsia="宋体" w:cs="宋体"/>
          <w:b/>
          <w:bCs/>
          <w:szCs w:val="21"/>
        </w:rPr>
      </w:pPr>
    </w:p>
    <w:p>
      <w:pPr>
        <w:pStyle w:val="3"/>
        <w:spacing w:line="360" w:lineRule="auto"/>
        <w:rPr>
          <w:rFonts w:ascii="宋体" w:hAnsi="宋体" w:eastAsia="宋体" w:cs="宋体"/>
          <w:bCs/>
          <w:szCs w:val="21"/>
        </w:rPr>
      </w:pPr>
    </w:p>
    <w:p>
      <w:pPr>
        <w:spacing w:line="360" w:lineRule="auto"/>
        <w:rPr>
          <w:rFonts w:ascii="宋体" w:hAnsi="宋体" w:eastAsia="宋体" w:cs="宋体"/>
          <w:b/>
          <w:bCs/>
          <w:szCs w:val="21"/>
        </w:rPr>
      </w:pPr>
    </w:p>
    <w:p>
      <w:pPr>
        <w:pStyle w:val="3"/>
        <w:spacing w:line="360" w:lineRule="auto"/>
        <w:rPr>
          <w:rFonts w:ascii="宋体" w:hAnsi="宋体" w:eastAsia="宋体" w:cs="宋体"/>
          <w:bCs/>
          <w:szCs w:val="21"/>
        </w:rPr>
      </w:pPr>
    </w:p>
    <w:p>
      <w:pPr>
        <w:spacing w:line="360" w:lineRule="auto"/>
        <w:rPr>
          <w:rFonts w:ascii="宋体" w:hAnsi="宋体" w:eastAsia="宋体" w:cs="宋体"/>
          <w:b/>
          <w:bCs/>
          <w:szCs w:val="21"/>
        </w:rPr>
      </w:pPr>
    </w:p>
    <w:p>
      <w:pPr>
        <w:pStyle w:val="3"/>
        <w:spacing w:line="360" w:lineRule="auto"/>
        <w:rPr>
          <w:rFonts w:ascii="宋体" w:hAnsi="宋体" w:eastAsia="宋体" w:cs="宋体"/>
          <w:bCs/>
          <w:szCs w:val="21"/>
        </w:rPr>
      </w:pPr>
    </w:p>
    <w:p>
      <w:pPr>
        <w:spacing w:line="360" w:lineRule="auto"/>
        <w:rPr>
          <w:rFonts w:ascii="宋体" w:hAnsi="宋体" w:eastAsia="宋体" w:cs="宋体"/>
          <w:b/>
          <w:bCs/>
          <w:szCs w:val="21"/>
        </w:rPr>
      </w:pPr>
    </w:p>
    <w:p>
      <w:pPr>
        <w:spacing w:line="360" w:lineRule="auto"/>
        <w:rPr>
          <w:rFonts w:ascii="宋体" w:hAnsi="宋体" w:eastAsia="宋体" w:cs="宋体"/>
          <w:b/>
          <w:bCs/>
          <w:szCs w:val="21"/>
        </w:rPr>
      </w:pPr>
    </w:p>
    <w:p>
      <w:pPr>
        <w:pStyle w:val="16"/>
        <w:ind w:firstLine="400"/>
      </w:pPr>
    </w:p>
    <w:p>
      <w:pPr>
        <w:pStyle w:val="16"/>
        <w:ind w:firstLine="400"/>
      </w:pPr>
    </w:p>
    <w:p>
      <w:pPr>
        <w:pStyle w:val="3"/>
        <w:spacing w:line="360" w:lineRule="auto"/>
        <w:rPr>
          <w:rFonts w:ascii="宋体" w:hAnsi="宋体" w:eastAsia="宋体" w:cs="宋体"/>
          <w:bCs/>
          <w:szCs w:val="21"/>
        </w:rPr>
      </w:pPr>
    </w:p>
    <w:p>
      <w:pPr>
        <w:spacing w:line="360" w:lineRule="auto"/>
        <w:rPr>
          <w:rFonts w:ascii="宋体" w:hAnsi="宋体" w:eastAsia="宋体" w:cs="宋体"/>
          <w:b/>
          <w:bCs/>
          <w:szCs w:val="21"/>
        </w:rPr>
      </w:pPr>
    </w:p>
    <w:bookmarkEnd w:id="36"/>
    <w:bookmarkEnd w:id="37"/>
    <w:p>
      <w:pPr>
        <w:widowControl w:val="0"/>
        <w:adjustRightInd w:val="0"/>
        <w:snapToGrid w:val="0"/>
        <w:spacing w:line="360" w:lineRule="auto"/>
        <w:jc w:val="center"/>
        <w:rPr>
          <w:rFonts w:ascii="宋体" w:hAnsi="宋体" w:eastAsia="宋体" w:cs="宋体"/>
          <w:b/>
          <w:bCs/>
          <w:sz w:val="28"/>
          <w:szCs w:val="28"/>
        </w:rPr>
      </w:pPr>
      <w:r>
        <w:rPr>
          <w:rFonts w:hint="eastAsia" w:ascii="宋体" w:hAnsi="宋体" w:eastAsia="宋体" w:cs="宋体"/>
          <w:b/>
          <w:bCs/>
          <w:sz w:val="28"/>
          <w:szCs w:val="28"/>
        </w:rPr>
        <w:t>第六部分  技术响应及其他相关情况</w:t>
      </w:r>
    </w:p>
    <w:p>
      <w:pPr>
        <w:widowControl w:val="0"/>
        <w:adjustRightInd w:val="0"/>
        <w:snapToGrid w:val="0"/>
        <w:spacing w:line="360" w:lineRule="auto"/>
        <w:ind w:firstLine="420" w:firstLineChars="200"/>
        <w:jc w:val="left"/>
        <w:rPr>
          <w:rFonts w:ascii="宋体" w:hAnsi="宋体" w:eastAsia="宋体" w:cs="宋体"/>
          <w:bCs/>
          <w:szCs w:val="21"/>
        </w:rPr>
      </w:pPr>
      <w:r>
        <w:rPr>
          <w:rFonts w:hint="eastAsia" w:ascii="宋体" w:hAnsi="宋体" w:eastAsia="宋体" w:cs="宋体"/>
          <w:bCs/>
          <w:szCs w:val="21"/>
          <w:lang w:eastAsia="zh-CN"/>
        </w:rPr>
        <w:t>投标商</w:t>
      </w:r>
      <w:r>
        <w:rPr>
          <w:rFonts w:hint="eastAsia" w:ascii="宋体" w:hAnsi="宋体" w:eastAsia="宋体" w:cs="宋体"/>
          <w:bCs/>
          <w:szCs w:val="21"/>
        </w:rPr>
        <w:t>应按照</w:t>
      </w:r>
      <w:r>
        <w:rPr>
          <w:rFonts w:hint="eastAsia" w:ascii="宋体" w:hAnsi="宋体" w:eastAsia="宋体" w:cs="宋体"/>
          <w:bCs/>
          <w:szCs w:val="21"/>
          <w:lang w:eastAsia="zh-CN"/>
        </w:rPr>
        <w:t>公开招标</w:t>
      </w:r>
      <w:r>
        <w:rPr>
          <w:rFonts w:hint="eastAsia" w:ascii="宋体" w:hAnsi="宋体" w:eastAsia="宋体" w:cs="宋体"/>
          <w:bCs/>
          <w:szCs w:val="21"/>
        </w:rPr>
        <w:t>文件要求，根据采购内容及技术要求内容作出全面响应。编制和提交的内容应包括但不限于以下各项。对必须满足的内容，必须完全满足。对响应有差异的，则说明差异的内容。</w:t>
      </w:r>
    </w:p>
    <w:p>
      <w:pPr>
        <w:widowControl w:val="0"/>
        <w:adjustRightInd w:val="0"/>
        <w:snapToGrid w:val="0"/>
        <w:spacing w:line="360" w:lineRule="auto"/>
        <w:jc w:val="left"/>
        <w:rPr>
          <w:rFonts w:ascii="宋体" w:hAnsi="宋体" w:eastAsia="宋体" w:cs="宋体"/>
          <w:b/>
          <w:bCs/>
          <w:szCs w:val="21"/>
        </w:rPr>
      </w:pPr>
    </w:p>
    <w:p>
      <w:pPr>
        <w:widowControl w:val="0"/>
        <w:adjustRightInd w:val="0"/>
        <w:snapToGrid w:val="0"/>
        <w:spacing w:line="360" w:lineRule="auto"/>
        <w:jc w:val="left"/>
        <w:rPr>
          <w:rFonts w:ascii="宋体" w:hAnsi="宋体" w:eastAsia="宋体" w:cs="宋体"/>
          <w:b/>
          <w:bCs/>
          <w:szCs w:val="21"/>
        </w:rPr>
      </w:pPr>
    </w:p>
    <w:p>
      <w:pPr>
        <w:widowControl w:val="0"/>
        <w:adjustRightInd w:val="0"/>
        <w:snapToGrid w:val="0"/>
        <w:spacing w:line="360" w:lineRule="auto"/>
        <w:jc w:val="left"/>
        <w:rPr>
          <w:rFonts w:ascii="宋体" w:hAnsi="宋体" w:eastAsia="宋体" w:cs="宋体"/>
          <w:bCs/>
          <w:szCs w:val="21"/>
        </w:rPr>
      </w:pPr>
    </w:p>
    <w:p>
      <w:pPr>
        <w:widowControl w:val="0"/>
        <w:adjustRightInd w:val="0"/>
        <w:snapToGrid w:val="0"/>
        <w:spacing w:line="360" w:lineRule="auto"/>
        <w:jc w:val="left"/>
        <w:rPr>
          <w:rFonts w:ascii="宋体" w:hAnsi="宋体" w:eastAsia="宋体" w:cs="宋体"/>
          <w:bCs/>
          <w:szCs w:val="21"/>
        </w:rPr>
      </w:pPr>
    </w:p>
    <w:p>
      <w:pPr>
        <w:spacing w:line="360" w:lineRule="auto"/>
        <w:jc w:val="left"/>
        <w:rPr>
          <w:rFonts w:ascii="宋体" w:hAnsi="宋体" w:eastAsia="宋体" w:cs="宋体"/>
          <w:bCs/>
          <w:szCs w:val="21"/>
        </w:rPr>
      </w:pPr>
    </w:p>
    <w:p>
      <w:pPr>
        <w:snapToGrid w:val="0"/>
        <w:spacing w:line="360" w:lineRule="auto"/>
        <w:rPr>
          <w:rFonts w:ascii="宋体" w:hAnsi="宋体" w:eastAsia="宋体" w:cs="宋体"/>
          <w:bCs/>
          <w:szCs w:val="21"/>
        </w:rPr>
      </w:pPr>
    </w:p>
    <w:p>
      <w:pPr>
        <w:snapToGrid w:val="0"/>
        <w:spacing w:line="360" w:lineRule="auto"/>
        <w:rPr>
          <w:rFonts w:ascii="宋体" w:hAnsi="宋体" w:eastAsia="宋体" w:cs="宋体"/>
          <w:bCs/>
          <w:szCs w:val="21"/>
        </w:rPr>
      </w:pPr>
    </w:p>
    <w:p>
      <w:pPr>
        <w:spacing w:line="360" w:lineRule="auto"/>
        <w:rPr>
          <w:rFonts w:ascii="宋体" w:hAnsi="宋体" w:eastAsia="宋体" w:cs="宋体"/>
          <w:spacing w:val="4"/>
          <w:szCs w:val="21"/>
        </w:rPr>
      </w:pPr>
    </w:p>
    <w:p>
      <w:pPr>
        <w:snapToGrid w:val="0"/>
        <w:spacing w:line="360" w:lineRule="auto"/>
        <w:jc w:val="center"/>
        <w:rPr>
          <w:rStyle w:val="39"/>
          <w:rFonts w:ascii="宋体" w:hAnsi="宋体" w:eastAsia="宋体" w:cs="宋体"/>
          <w:b/>
          <w:color w:val="000000"/>
          <w:kern w:val="0"/>
          <w:sz w:val="24"/>
        </w:rPr>
      </w:pPr>
    </w:p>
    <w:p>
      <w:pPr>
        <w:shd w:val="clear" w:color="auto" w:fill="FFFFFF"/>
        <w:spacing w:line="360" w:lineRule="auto"/>
        <w:rPr>
          <w:rStyle w:val="39"/>
          <w:rFonts w:ascii="宋体" w:hAnsi="宋体" w:eastAsia="宋体" w:cs="宋体"/>
          <w:b/>
          <w:color w:val="000000"/>
          <w:kern w:val="0"/>
          <w:sz w:val="24"/>
        </w:rPr>
      </w:pPr>
    </w:p>
    <w:p>
      <w:pPr>
        <w:shd w:val="clear" w:color="auto" w:fill="FFFFFF"/>
        <w:spacing w:line="360" w:lineRule="auto"/>
        <w:rPr>
          <w:rStyle w:val="39"/>
          <w:rFonts w:ascii="宋体" w:hAnsi="宋体" w:eastAsia="宋体" w:cs="宋体"/>
          <w:b/>
          <w:color w:val="000000"/>
          <w:kern w:val="0"/>
          <w:sz w:val="24"/>
        </w:rPr>
        <w:sectPr>
          <w:footerReference r:id="rId11" w:type="default"/>
          <w:pgSz w:w="11906" w:h="16838"/>
          <w:pgMar w:top="1361" w:right="1134" w:bottom="1531" w:left="1134" w:header="851" w:footer="992" w:gutter="0"/>
          <w:pgNumType w:fmt="decimal"/>
          <w:cols w:space="720" w:num="1"/>
          <w:docGrid w:type="lines" w:linePitch="312" w:charSpace="0"/>
        </w:sectPr>
      </w:pPr>
    </w:p>
    <w:p>
      <w:pPr>
        <w:spacing w:line="360" w:lineRule="auto"/>
        <w:jc w:val="center"/>
        <w:rPr>
          <w:rFonts w:ascii="宋体" w:hAnsi="宋体" w:eastAsia="宋体" w:cs="宋体"/>
          <w:b/>
          <w:sz w:val="28"/>
          <w:szCs w:val="28"/>
        </w:rPr>
      </w:pPr>
      <w:r>
        <w:rPr>
          <w:rFonts w:hint="eastAsia" w:ascii="宋体" w:hAnsi="宋体" w:eastAsia="宋体" w:cs="宋体"/>
          <w:b/>
          <w:sz w:val="28"/>
          <w:szCs w:val="28"/>
        </w:rPr>
        <w:t>第七部分  投标单位拒绝商业贿赂承诺书</w:t>
      </w:r>
    </w:p>
    <w:p>
      <w:pPr>
        <w:spacing w:line="360" w:lineRule="auto"/>
        <w:ind w:firstLine="480" w:firstLineChars="200"/>
        <w:rPr>
          <w:rFonts w:ascii="宋体" w:hAnsi="宋体" w:eastAsia="宋体" w:cs="宋体"/>
          <w:sz w:val="24"/>
        </w:rPr>
      </w:pPr>
      <w:r>
        <w:rPr>
          <w:rFonts w:hint="eastAsia" w:ascii="宋体" w:hAnsi="宋体" w:eastAsia="宋体" w:cs="宋体"/>
          <w:sz w:val="24"/>
        </w:rPr>
        <w:t>为响应党中央、国务院关于治理</w:t>
      </w:r>
      <w:r>
        <w:rPr>
          <w:rFonts w:hint="eastAsia" w:ascii="宋体" w:hAnsi="宋体" w:eastAsia="宋体" w:cs="宋体"/>
          <w:sz w:val="24"/>
          <w:lang w:eastAsia="zh-CN"/>
        </w:rPr>
        <w:t>公开招标</w:t>
      </w:r>
      <w:r>
        <w:rPr>
          <w:rFonts w:hint="eastAsia" w:ascii="宋体" w:hAnsi="宋体" w:eastAsia="宋体" w:cs="宋体"/>
          <w:sz w:val="24"/>
        </w:rPr>
        <w:t>采购领域商业贿赂行为的号召，我单位在此庄严承诺：</w:t>
      </w:r>
    </w:p>
    <w:p>
      <w:pPr>
        <w:spacing w:line="360" w:lineRule="auto"/>
        <w:ind w:firstLine="480" w:firstLineChars="200"/>
        <w:rPr>
          <w:rFonts w:ascii="宋体" w:hAnsi="宋体" w:eastAsia="宋体" w:cs="宋体"/>
          <w:sz w:val="24"/>
        </w:rPr>
      </w:pPr>
      <w:r>
        <w:rPr>
          <w:rFonts w:hint="eastAsia" w:ascii="宋体" w:hAnsi="宋体" w:eastAsia="宋体" w:cs="宋体"/>
          <w:sz w:val="24"/>
        </w:rPr>
        <w:t>1、在参与贵院院内</w:t>
      </w:r>
      <w:r>
        <w:rPr>
          <w:rFonts w:hint="eastAsia" w:ascii="宋体" w:hAnsi="宋体" w:eastAsia="宋体" w:cs="宋体"/>
          <w:sz w:val="24"/>
          <w:lang w:eastAsia="zh-CN"/>
        </w:rPr>
        <w:t>公开招标</w:t>
      </w:r>
      <w:r>
        <w:rPr>
          <w:rFonts w:hint="eastAsia" w:ascii="宋体" w:hAnsi="宋体" w:eastAsia="宋体" w:cs="宋体"/>
          <w:sz w:val="24"/>
        </w:rPr>
        <w:t>活动中遵纪守法、诚信经营、公平竞标。</w:t>
      </w:r>
    </w:p>
    <w:p>
      <w:pPr>
        <w:spacing w:line="360" w:lineRule="auto"/>
        <w:ind w:firstLine="480" w:firstLineChars="200"/>
        <w:rPr>
          <w:rFonts w:ascii="宋体" w:hAnsi="宋体" w:eastAsia="宋体" w:cs="宋体"/>
          <w:sz w:val="24"/>
        </w:rPr>
      </w:pPr>
      <w:r>
        <w:rPr>
          <w:rFonts w:hint="eastAsia" w:ascii="宋体" w:hAnsi="宋体" w:eastAsia="宋体" w:cs="宋体"/>
          <w:sz w:val="24"/>
        </w:rPr>
        <w:t>2、不向</w:t>
      </w:r>
      <w:r>
        <w:rPr>
          <w:rFonts w:hint="eastAsia" w:ascii="宋体" w:hAnsi="宋体" w:eastAsia="宋体" w:cs="宋体"/>
          <w:sz w:val="24"/>
          <w:lang w:eastAsia="zh-CN"/>
        </w:rPr>
        <w:t>公开招标</w:t>
      </w:r>
      <w:r>
        <w:rPr>
          <w:rFonts w:hint="eastAsia" w:ascii="宋体" w:hAnsi="宋体" w:eastAsia="宋体" w:cs="宋体"/>
          <w:sz w:val="24"/>
        </w:rPr>
        <w:t>采购单位和评标专家进行任何形式的商业贿赂以谋取交易机会。</w:t>
      </w:r>
    </w:p>
    <w:p>
      <w:pPr>
        <w:spacing w:line="360" w:lineRule="auto"/>
        <w:ind w:firstLine="480" w:firstLineChars="200"/>
        <w:rPr>
          <w:rFonts w:ascii="宋体" w:hAnsi="宋体" w:eastAsia="宋体" w:cs="宋体"/>
          <w:sz w:val="24"/>
        </w:rPr>
      </w:pPr>
      <w:r>
        <w:rPr>
          <w:rFonts w:hint="eastAsia" w:ascii="宋体" w:hAnsi="宋体" w:eastAsia="宋体" w:cs="宋体"/>
          <w:sz w:val="24"/>
        </w:rPr>
        <w:t>3、不向</w:t>
      </w:r>
      <w:r>
        <w:rPr>
          <w:rFonts w:hint="eastAsia" w:ascii="宋体" w:hAnsi="宋体" w:eastAsia="宋体" w:cs="宋体"/>
          <w:sz w:val="24"/>
          <w:lang w:eastAsia="zh-CN"/>
        </w:rPr>
        <w:t>公开招标</w:t>
      </w:r>
      <w:r>
        <w:rPr>
          <w:rFonts w:hint="eastAsia" w:ascii="宋体" w:hAnsi="宋体" w:eastAsia="宋体" w:cs="宋体"/>
          <w:sz w:val="24"/>
        </w:rPr>
        <w:t>采购单位提供虚假资质文件或采用虚假应标方式参与竞争并谋取中标。</w:t>
      </w:r>
    </w:p>
    <w:p>
      <w:pPr>
        <w:spacing w:line="360" w:lineRule="auto"/>
        <w:ind w:firstLine="480" w:firstLineChars="200"/>
        <w:rPr>
          <w:rFonts w:ascii="宋体" w:hAnsi="宋体" w:eastAsia="宋体" w:cs="宋体"/>
          <w:sz w:val="24"/>
        </w:rPr>
      </w:pPr>
      <w:r>
        <w:rPr>
          <w:rFonts w:hint="eastAsia" w:ascii="宋体" w:hAnsi="宋体" w:eastAsia="宋体" w:cs="宋体"/>
          <w:sz w:val="24"/>
        </w:rPr>
        <w:t>4、不采取“围标、陪标”等商业欺诈手段获得中标。</w:t>
      </w:r>
    </w:p>
    <w:p>
      <w:pPr>
        <w:spacing w:line="360" w:lineRule="auto"/>
        <w:ind w:firstLine="480" w:firstLineChars="200"/>
        <w:rPr>
          <w:rFonts w:ascii="宋体" w:hAnsi="宋体" w:eastAsia="宋体" w:cs="宋体"/>
          <w:sz w:val="24"/>
        </w:rPr>
      </w:pPr>
      <w:r>
        <w:rPr>
          <w:rFonts w:hint="eastAsia" w:ascii="宋体" w:hAnsi="宋体" w:eastAsia="宋体" w:cs="宋体"/>
          <w:sz w:val="24"/>
        </w:rPr>
        <w:t>5、不采取不正当手段诋毁、排挤其他投标单位。</w:t>
      </w:r>
    </w:p>
    <w:p>
      <w:pPr>
        <w:spacing w:line="360" w:lineRule="auto"/>
        <w:ind w:firstLine="480" w:firstLineChars="200"/>
        <w:rPr>
          <w:rFonts w:ascii="宋体" w:hAnsi="宋体" w:eastAsia="宋体" w:cs="宋体"/>
          <w:sz w:val="24"/>
        </w:rPr>
      </w:pPr>
      <w:r>
        <w:rPr>
          <w:rFonts w:hint="eastAsia" w:ascii="宋体" w:hAnsi="宋体" w:eastAsia="宋体" w:cs="宋体"/>
          <w:sz w:val="24"/>
        </w:rPr>
        <w:t>6、不在提供货物和服务时“偷梁换柱、以次充好”损害</w:t>
      </w:r>
      <w:r>
        <w:rPr>
          <w:rFonts w:hint="eastAsia" w:ascii="宋体" w:hAnsi="宋体" w:eastAsia="宋体" w:cs="宋体"/>
          <w:sz w:val="24"/>
          <w:lang w:eastAsia="zh-CN"/>
        </w:rPr>
        <w:t>公开招标</w:t>
      </w:r>
      <w:r>
        <w:rPr>
          <w:rFonts w:hint="eastAsia" w:ascii="宋体" w:hAnsi="宋体" w:eastAsia="宋体" w:cs="宋体"/>
          <w:sz w:val="24"/>
        </w:rPr>
        <w:t>采购单位的合法权益。</w:t>
      </w:r>
    </w:p>
    <w:p>
      <w:pPr>
        <w:spacing w:line="360" w:lineRule="auto"/>
        <w:ind w:firstLine="480" w:firstLineChars="200"/>
        <w:rPr>
          <w:rFonts w:ascii="宋体" w:hAnsi="宋体" w:eastAsia="宋体" w:cs="宋体"/>
          <w:sz w:val="24"/>
        </w:rPr>
      </w:pPr>
      <w:r>
        <w:rPr>
          <w:rFonts w:hint="eastAsia" w:ascii="宋体" w:hAnsi="宋体" w:eastAsia="宋体" w:cs="宋体"/>
          <w:sz w:val="24"/>
        </w:rPr>
        <w:t>7、不与</w:t>
      </w:r>
      <w:r>
        <w:rPr>
          <w:rFonts w:hint="eastAsia" w:ascii="宋体" w:hAnsi="宋体" w:eastAsia="宋体" w:cs="宋体"/>
          <w:sz w:val="24"/>
          <w:lang w:eastAsia="zh-CN"/>
        </w:rPr>
        <w:t>公开招标</w:t>
      </w:r>
      <w:r>
        <w:rPr>
          <w:rFonts w:hint="eastAsia" w:ascii="宋体" w:hAnsi="宋体" w:eastAsia="宋体" w:cs="宋体"/>
          <w:sz w:val="24"/>
        </w:rPr>
        <w:t>采购单位和评标专家或其他投标单位恶意串通，进行质疑和投诉，维护院内</w:t>
      </w:r>
      <w:r>
        <w:rPr>
          <w:rFonts w:hint="eastAsia" w:ascii="宋体" w:hAnsi="宋体" w:eastAsia="宋体" w:cs="宋体"/>
          <w:sz w:val="24"/>
          <w:lang w:eastAsia="zh-CN"/>
        </w:rPr>
        <w:t>公开招标</w:t>
      </w:r>
      <w:r>
        <w:rPr>
          <w:rFonts w:hint="eastAsia" w:ascii="宋体" w:hAnsi="宋体" w:eastAsia="宋体" w:cs="宋体"/>
          <w:sz w:val="24"/>
        </w:rPr>
        <w:t>秩序。</w:t>
      </w:r>
    </w:p>
    <w:p>
      <w:pPr>
        <w:spacing w:line="360" w:lineRule="auto"/>
        <w:ind w:firstLine="480" w:firstLineChars="200"/>
        <w:rPr>
          <w:rFonts w:ascii="宋体" w:hAnsi="宋体" w:eastAsia="宋体" w:cs="宋体"/>
          <w:sz w:val="24"/>
        </w:rPr>
      </w:pPr>
      <w:r>
        <w:rPr>
          <w:rFonts w:hint="eastAsia" w:ascii="宋体" w:hAnsi="宋体" w:eastAsia="宋体" w:cs="宋体"/>
          <w:sz w:val="24"/>
        </w:rPr>
        <w:t>8、尊重和接受监督管理部门的监督和</w:t>
      </w:r>
      <w:r>
        <w:rPr>
          <w:rFonts w:hint="eastAsia" w:ascii="宋体" w:hAnsi="宋体" w:eastAsia="宋体" w:cs="宋体"/>
          <w:sz w:val="24"/>
          <w:lang w:eastAsia="zh-CN"/>
        </w:rPr>
        <w:t>公开招标</w:t>
      </w:r>
      <w:r>
        <w:rPr>
          <w:rFonts w:hint="eastAsia" w:ascii="宋体" w:hAnsi="宋体" w:eastAsia="宋体" w:cs="宋体"/>
          <w:sz w:val="24"/>
        </w:rPr>
        <w:t>采购要求，承担因违约行为给</w:t>
      </w:r>
      <w:r>
        <w:rPr>
          <w:rFonts w:hint="eastAsia" w:ascii="宋体" w:hAnsi="宋体" w:eastAsia="宋体" w:cs="宋体"/>
          <w:sz w:val="24"/>
          <w:lang w:eastAsia="zh-CN"/>
        </w:rPr>
        <w:t>公开招标</w:t>
      </w:r>
      <w:r>
        <w:rPr>
          <w:rFonts w:hint="eastAsia" w:ascii="宋体" w:hAnsi="宋体" w:eastAsia="宋体" w:cs="宋体"/>
          <w:sz w:val="24"/>
        </w:rPr>
        <w:t>采购单位造成的损失。</w:t>
      </w:r>
    </w:p>
    <w:p>
      <w:pPr>
        <w:spacing w:line="360" w:lineRule="auto"/>
        <w:ind w:firstLine="480" w:firstLineChars="200"/>
        <w:rPr>
          <w:rFonts w:ascii="宋体" w:hAnsi="宋体" w:eastAsia="宋体" w:cs="宋体"/>
          <w:sz w:val="24"/>
        </w:rPr>
      </w:pPr>
      <w:r>
        <w:rPr>
          <w:rFonts w:hint="eastAsia" w:ascii="宋体" w:hAnsi="宋体" w:eastAsia="宋体" w:cs="宋体"/>
          <w:sz w:val="24"/>
        </w:rPr>
        <w:t>9、不发生其他有悖于</w:t>
      </w:r>
      <w:r>
        <w:rPr>
          <w:rFonts w:hint="eastAsia" w:ascii="宋体" w:hAnsi="宋体" w:eastAsia="宋体" w:cs="宋体"/>
          <w:sz w:val="24"/>
          <w:lang w:eastAsia="zh-CN"/>
        </w:rPr>
        <w:t>公开招标</w:t>
      </w:r>
      <w:r>
        <w:rPr>
          <w:rFonts w:hint="eastAsia" w:ascii="宋体" w:hAnsi="宋体" w:eastAsia="宋体" w:cs="宋体"/>
          <w:sz w:val="24"/>
        </w:rPr>
        <w:t>采购公开、公平、公正和诚信原则的行为。</w:t>
      </w:r>
    </w:p>
    <w:p>
      <w:pPr>
        <w:spacing w:line="360" w:lineRule="auto"/>
        <w:ind w:firstLine="480" w:firstLineChars="200"/>
        <w:rPr>
          <w:rFonts w:ascii="宋体" w:hAnsi="宋体" w:eastAsia="宋体" w:cs="宋体"/>
          <w:sz w:val="24"/>
        </w:rPr>
      </w:pPr>
      <w:r>
        <w:rPr>
          <w:rFonts w:hint="eastAsia" w:ascii="宋体" w:hAnsi="宋体" w:eastAsia="宋体" w:cs="宋体"/>
          <w:sz w:val="24"/>
        </w:rPr>
        <w:t>承诺单位：  （盖章）</w:t>
      </w:r>
    </w:p>
    <w:p>
      <w:pPr>
        <w:spacing w:line="360" w:lineRule="auto"/>
        <w:ind w:firstLine="480" w:firstLineChars="200"/>
        <w:rPr>
          <w:rFonts w:ascii="宋体" w:hAnsi="宋体" w:eastAsia="宋体" w:cs="宋体"/>
          <w:sz w:val="24"/>
        </w:rPr>
      </w:pPr>
      <w:r>
        <w:rPr>
          <w:rFonts w:hint="eastAsia" w:ascii="宋体" w:hAnsi="宋体" w:eastAsia="宋体" w:cs="宋体"/>
          <w:sz w:val="24"/>
        </w:rPr>
        <w:t>全权代表：  （签字）</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地  址：  </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电  话：  </w:t>
      </w:r>
    </w:p>
    <w:p>
      <w:pPr>
        <w:spacing w:line="360" w:lineRule="auto"/>
        <w:rPr>
          <w:rFonts w:ascii="宋体" w:hAnsi="宋体" w:eastAsia="宋体" w:cs="宋体"/>
          <w:b/>
          <w:bCs/>
          <w:sz w:val="24"/>
        </w:rPr>
      </w:pPr>
    </w:p>
    <w:p>
      <w:pPr>
        <w:shd w:val="clear" w:color="auto" w:fill="FFFFFF"/>
        <w:spacing w:line="360" w:lineRule="auto"/>
        <w:jc w:val="right"/>
        <w:rPr>
          <w:rFonts w:ascii="宋体" w:hAnsi="宋体" w:eastAsia="宋体" w:cs="宋体"/>
          <w:sz w:val="18"/>
          <w:szCs w:val="21"/>
        </w:rPr>
      </w:pPr>
      <w:r>
        <w:rPr>
          <w:rStyle w:val="39"/>
          <w:rFonts w:hint="eastAsia" w:ascii="宋体" w:hAnsi="宋体" w:eastAsia="宋体" w:cs="宋体"/>
          <w:sz w:val="24"/>
        </w:rPr>
        <w:t>年  月</w:t>
      </w:r>
      <w:bookmarkStart w:id="38" w:name="_GoBack"/>
      <w:bookmarkEnd w:id="38"/>
      <w:r>
        <w:rPr>
          <w:rStyle w:val="39"/>
          <w:rFonts w:hint="eastAsia" w:ascii="宋体" w:hAnsi="宋体" w:eastAsia="宋体" w:cs="宋体"/>
          <w:sz w:val="24"/>
        </w:rPr>
        <w:t xml:space="preserve">  日</w:t>
      </w:r>
    </w:p>
    <w:p>
      <w:pPr>
        <w:spacing w:line="360" w:lineRule="auto"/>
        <w:rPr>
          <w:rFonts w:ascii="宋体" w:hAnsi="宋体" w:eastAsia="宋体" w:cs="宋体"/>
          <w:sz w:val="24"/>
        </w:rPr>
      </w:pPr>
    </w:p>
    <w:sectPr>
      <w:pgSz w:w="11906" w:h="16838"/>
      <w:pgMar w:top="1440" w:right="1468" w:bottom="1440" w:left="1440" w:header="851" w:footer="992" w:gutter="0"/>
      <w:pgNumType w:fmt="decimal"/>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Copperplate Gothic Bold">
    <w:panose1 w:val="020E0705020206020404"/>
    <w:charset w:val="00"/>
    <w:family w:val="swiss"/>
    <w:pitch w:val="default"/>
    <w:sig w:usb0="00000003"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499"/>
        <w:tab w:val="clear" w:pos="4153"/>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499"/>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rPr>
                              <w:rFonts w:hint="eastAsia"/>
                              <w:lang w:val="en-US" w:eastAsia="zh-CN"/>
                            </w:rPr>
                            <w:t>26</w:t>
                          </w:r>
                          <w:r>
                            <w:rPr>
                              <w:rFonts w:hint="eastAsia"/>
                            </w:rPr>
                            <w:t xml:space="preserve"> 页</w:t>
                          </w:r>
                        </w:p>
                      </w:txbxContent>
                    </wps:txbx>
                    <wps:bodyPr wrap="none" lIns="0" tIns="0" rIns="0" bIns="0">
                      <a:spAutoFit/>
                    </wps:bodyPr>
                  </wps:wsp>
                </a:graphicData>
              </a:graphic>
            </wp:anchor>
          </w:drawing>
        </mc:Choice>
        <mc:Fallback>
          <w:pict>
            <v:shape id="文本框 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M6+iSfCAQAAjgMAAA4AAAAAAAAAAQAgAAAAHgEAAGRycy9lMm9Eb2MueG1sUEsF&#10;BgAAAAAGAAYAWQEAAFIFAAAAAA==&#10;">
              <v:fill on="f" focussize="0,0"/>
              <v:stroke on="f"/>
              <v:imagedata o:title=""/>
              <o:lock v:ext="edit" aspectratio="f"/>
              <v:textbox inset="0mm,0mm,0mm,0mm" style="mso-fit-shape-to-text:t;">
                <w:txbxContent>
                  <w:p>
                    <w:pPr>
                      <w:pStyle w:val="12"/>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rPr>
                        <w:rFonts w:hint="eastAsia"/>
                        <w:lang w:val="en-US" w:eastAsia="zh-CN"/>
                      </w:rPr>
                      <w:t>26</w:t>
                    </w:r>
                    <w:r>
                      <w:rPr>
                        <w:rFonts w:hint="eastAsia"/>
                      </w:rPr>
                      <w:t xml:space="preserve"> 页</w:t>
                    </w: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r>
                            <w:rPr>
                              <w:rFonts w:hint="eastAsia"/>
                            </w:rPr>
                            <w:t xml:space="preserve"> 页 共 </w:t>
                          </w:r>
                          <w:r>
                            <w:rPr>
                              <w:rFonts w:hint="eastAsia"/>
                              <w:lang w:val="en-US" w:eastAsia="zh-CN"/>
                            </w:rPr>
                            <w:t>26</w:t>
                          </w:r>
                          <w:r>
                            <w:rPr>
                              <w:rFonts w:hint="eastAsia"/>
                            </w:rPr>
                            <w:t xml:space="preserve"> 页</w:t>
                          </w:r>
                        </w:p>
                      </w:txbxContent>
                    </wps:txbx>
                    <wps:bodyPr wrap="none" lIns="0" tIns="0" rIns="0" bIns="0">
                      <a:spAutoFit/>
                    </wps:bodyPr>
                  </wps:wsp>
                </a:graphicData>
              </a:graphic>
            </wp:anchor>
          </w:drawing>
        </mc:Choice>
        <mc:Fallback>
          <w:pict>
            <v:shape id="文本框 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o80WpcEBAACOAwAADgAAAAAAAAABACAAAAAeAQAAZHJzL2Uyb0RvYy54bWxQSwUG&#10;AAAAAAYABgBZAQAAUQUAAAAA&#10;">
              <v:fill on="f" focussize="0,0"/>
              <v:stroke on="f"/>
              <v:imagedata o:title=""/>
              <o:lock v:ext="edit" aspectratio="f"/>
              <v:textbox inset="0mm,0mm,0mm,0mm" style="mso-fit-shape-to-text:t;">
                <w:txbxContent>
                  <w:p>
                    <w:pPr>
                      <w:pStyle w:val="12"/>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r>
                      <w:rPr>
                        <w:rFonts w:hint="eastAsia"/>
                      </w:rPr>
                      <w:t xml:space="preserve"> 页 共 </w:t>
                    </w:r>
                    <w:r>
                      <w:rPr>
                        <w:rFonts w:hint="eastAsia"/>
                        <w:lang w:val="en-US" w:eastAsia="zh-CN"/>
                      </w:rPr>
                      <w:t>26</w:t>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Style w:val="39"/>
        <w:bCs/>
        <w:iCs/>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r>
                            <w:rPr>
                              <w:rFonts w:hint="eastAsia"/>
                            </w:rPr>
                            <w:t xml:space="preserve"> 页 共 </w:t>
                          </w:r>
                          <w:r>
                            <w:rPr>
                              <w:rFonts w:hint="eastAsia"/>
                              <w:lang w:val="en-US" w:eastAsia="zh-CN"/>
                            </w:rPr>
                            <w:t>26</w:t>
                          </w:r>
                          <w:r>
                            <w:rPr>
                              <w:rFonts w:hint="eastAsia"/>
                            </w:rPr>
                            <w:t>页</w:t>
                          </w:r>
                        </w:p>
                      </w:txbxContent>
                    </wps:txbx>
                    <wps:bodyPr wrap="none" lIns="0" tIns="0" rIns="0" bIns="0">
                      <a:spAutoFit/>
                    </wps:bodyPr>
                  </wps:wsp>
                </a:graphicData>
              </a:graphic>
            </wp:anchor>
          </w:drawing>
        </mc:Choice>
        <mc:Fallback>
          <w:pict>
            <v:shape id="文本框 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Nj28MBAACO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fL&#10;t1mfPkCNabcBE9Pw3g+4NbMf0JlpDyra/EVCBOOo7umirhwSEfnRarlaVRgSGJsviM/un4cI6YP0&#10;lmSjoRHHV1Tlx0+QxtQ5JVdz/kYbU0Zo3H8OxMwelnsfe8xWGnbDRGjn2xPy6XHyDXW46JSYjw6F&#10;zUsyG3E2dpORa0B4d0hYuPSTUUeoqRiOqTCaVirvwb/3knX/G23+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442PbwwEAAI4DAAAOAAAAAAAAAAEAIAAAAB4BAABkcnMvZTJvRG9jLnhtbFBL&#10;BQYAAAAABgAGAFkBAABTBQAAAAA=&#10;">
              <v:fill on="f" focussize="0,0"/>
              <v:stroke on="f"/>
              <v:imagedata o:title=""/>
              <o:lock v:ext="edit" aspectratio="f"/>
              <v:textbox inset="0mm,0mm,0mm,0mm" style="mso-fit-shape-to-text:t;">
                <w:txbxContent>
                  <w:p>
                    <w:pPr>
                      <w:pStyle w:val="12"/>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r>
                      <w:rPr>
                        <w:rFonts w:hint="eastAsia"/>
                      </w:rPr>
                      <w:t xml:space="preserve"> 页 共 </w:t>
                    </w:r>
                    <w:r>
                      <w:rPr>
                        <w:rFonts w:hint="eastAsia"/>
                        <w:lang w:val="en-US" w:eastAsia="zh-CN"/>
                      </w:rPr>
                      <w:t>26</w:t>
                    </w:r>
                    <w:r>
                      <w:rPr>
                        <w:rFonts w:hint="eastAsia"/>
                      </w:rPr>
                      <w:t>页</w:t>
                    </w:r>
                  </w:p>
                </w:txbxContent>
              </v:textbox>
            </v:shape>
          </w:pict>
        </mc:Fallback>
      </mc:AlternateContent>
    </w:r>
    <w:r>
      <w:rPr>
        <w:rStyle w:val="39"/>
        <w:b/>
        <w:i/>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color="auto" w:fill="FFFFFF"/>
      <w:spacing w:before="156" w:after="15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6E79D2"/>
    <w:multiLevelType w:val="singleLevel"/>
    <w:tmpl w:val="D16E79D2"/>
    <w:lvl w:ilvl="0" w:tentative="0">
      <w:start w:val="1"/>
      <w:numFmt w:val="decimal"/>
      <w:suff w:val="nothing"/>
      <w:lvlText w:val="%1、"/>
      <w:lvlJc w:val="left"/>
    </w:lvl>
  </w:abstractNum>
  <w:abstractNum w:abstractNumId="1">
    <w:nsid w:val="E634B99D"/>
    <w:multiLevelType w:val="singleLevel"/>
    <w:tmpl w:val="E634B99D"/>
    <w:lvl w:ilvl="0" w:tentative="0">
      <w:start w:val="1"/>
      <w:numFmt w:val="decimal"/>
      <w:suff w:val="nothing"/>
      <w:lvlText w:val="%1、"/>
      <w:lvlJc w:val="left"/>
    </w:lvl>
  </w:abstractNum>
  <w:abstractNum w:abstractNumId="2">
    <w:nsid w:val="E86828DA"/>
    <w:multiLevelType w:val="singleLevel"/>
    <w:tmpl w:val="E86828DA"/>
    <w:lvl w:ilvl="0" w:tentative="0">
      <w:start w:val="1"/>
      <w:numFmt w:val="chineseCounting"/>
      <w:suff w:val="nothing"/>
      <w:lvlText w:val="%1、"/>
      <w:lvlJc w:val="left"/>
      <w:pPr>
        <w:ind w:firstLine="420"/>
      </w:pPr>
      <w:rPr>
        <w:rFonts w:hint="eastAsia" w:cs="Times New Roman"/>
      </w:rPr>
    </w:lvl>
  </w:abstractNum>
  <w:abstractNum w:abstractNumId="3">
    <w:nsid w:val="F2A2DFB0"/>
    <w:multiLevelType w:val="singleLevel"/>
    <w:tmpl w:val="F2A2DFB0"/>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1MzhkYjNhMDk3NjExNWVmZDEzNmYwNjE4ZjM2ZGIifQ=="/>
  </w:docVars>
  <w:rsids>
    <w:rsidRoot w:val="00842296"/>
    <w:rsid w:val="00003033"/>
    <w:rsid w:val="00003F82"/>
    <w:rsid w:val="00020D9F"/>
    <w:rsid w:val="0004235A"/>
    <w:rsid w:val="00042D05"/>
    <w:rsid w:val="00065027"/>
    <w:rsid w:val="000710BB"/>
    <w:rsid w:val="00075534"/>
    <w:rsid w:val="00076565"/>
    <w:rsid w:val="00077879"/>
    <w:rsid w:val="00090396"/>
    <w:rsid w:val="000950B0"/>
    <w:rsid w:val="000A7506"/>
    <w:rsid w:val="000C745C"/>
    <w:rsid w:val="000D7AA9"/>
    <w:rsid w:val="0010428B"/>
    <w:rsid w:val="00106F7A"/>
    <w:rsid w:val="00111730"/>
    <w:rsid w:val="0011271F"/>
    <w:rsid w:val="00112C8D"/>
    <w:rsid w:val="001139A3"/>
    <w:rsid w:val="00140B9F"/>
    <w:rsid w:val="00153BF2"/>
    <w:rsid w:val="00154656"/>
    <w:rsid w:val="0015540D"/>
    <w:rsid w:val="001636B8"/>
    <w:rsid w:val="00171726"/>
    <w:rsid w:val="001965B2"/>
    <w:rsid w:val="001A5FBA"/>
    <w:rsid w:val="001E3943"/>
    <w:rsid w:val="001E4C51"/>
    <w:rsid w:val="001E738D"/>
    <w:rsid w:val="00201C59"/>
    <w:rsid w:val="002030E3"/>
    <w:rsid w:val="00230C0C"/>
    <w:rsid w:val="00234728"/>
    <w:rsid w:val="00245648"/>
    <w:rsid w:val="00247BC6"/>
    <w:rsid w:val="002529E1"/>
    <w:rsid w:val="002614D1"/>
    <w:rsid w:val="0026631D"/>
    <w:rsid w:val="00273213"/>
    <w:rsid w:val="00285899"/>
    <w:rsid w:val="00290096"/>
    <w:rsid w:val="002952F1"/>
    <w:rsid w:val="002A36D7"/>
    <w:rsid w:val="002B26D0"/>
    <w:rsid w:val="002E65C6"/>
    <w:rsid w:val="00300BE2"/>
    <w:rsid w:val="003140BE"/>
    <w:rsid w:val="00314ABF"/>
    <w:rsid w:val="00315203"/>
    <w:rsid w:val="0033777F"/>
    <w:rsid w:val="00341353"/>
    <w:rsid w:val="003516BC"/>
    <w:rsid w:val="00357E2C"/>
    <w:rsid w:val="0036101E"/>
    <w:rsid w:val="00362352"/>
    <w:rsid w:val="003713F9"/>
    <w:rsid w:val="003860C8"/>
    <w:rsid w:val="00392DB8"/>
    <w:rsid w:val="003A0763"/>
    <w:rsid w:val="003A5B38"/>
    <w:rsid w:val="003B140C"/>
    <w:rsid w:val="003B3FF7"/>
    <w:rsid w:val="003B6066"/>
    <w:rsid w:val="003B7241"/>
    <w:rsid w:val="003B7767"/>
    <w:rsid w:val="003D05D5"/>
    <w:rsid w:val="003E3034"/>
    <w:rsid w:val="003E58A4"/>
    <w:rsid w:val="003F2FAC"/>
    <w:rsid w:val="003F41A5"/>
    <w:rsid w:val="00403D10"/>
    <w:rsid w:val="00407AA2"/>
    <w:rsid w:val="0042055C"/>
    <w:rsid w:val="00421D07"/>
    <w:rsid w:val="00441026"/>
    <w:rsid w:val="00443443"/>
    <w:rsid w:val="004670E0"/>
    <w:rsid w:val="004708E5"/>
    <w:rsid w:val="004772F4"/>
    <w:rsid w:val="004827F8"/>
    <w:rsid w:val="0049783D"/>
    <w:rsid w:val="004A213B"/>
    <w:rsid w:val="004E500D"/>
    <w:rsid w:val="004E5129"/>
    <w:rsid w:val="005116B2"/>
    <w:rsid w:val="00512AB9"/>
    <w:rsid w:val="0052254D"/>
    <w:rsid w:val="005277E6"/>
    <w:rsid w:val="00530698"/>
    <w:rsid w:val="00533D5C"/>
    <w:rsid w:val="00536E20"/>
    <w:rsid w:val="00537E6A"/>
    <w:rsid w:val="005521AB"/>
    <w:rsid w:val="005647F9"/>
    <w:rsid w:val="00564E7C"/>
    <w:rsid w:val="005742EF"/>
    <w:rsid w:val="005816C7"/>
    <w:rsid w:val="00582F9E"/>
    <w:rsid w:val="00587488"/>
    <w:rsid w:val="005911C8"/>
    <w:rsid w:val="005A555A"/>
    <w:rsid w:val="005A6E8D"/>
    <w:rsid w:val="005B6CDF"/>
    <w:rsid w:val="005B6E49"/>
    <w:rsid w:val="005C038D"/>
    <w:rsid w:val="005C1CB1"/>
    <w:rsid w:val="005D66A8"/>
    <w:rsid w:val="005E09D2"/>
    <w:rsid w:val="005E3D90"/>
    <w:rsid w:val="005E707E"/>
    <w:rsid w:val="005F275A"/>
    <w:rsid w:val="005F54EB"/>
    <w:rsid w:val="005F668E"/>
    <w:rsid w:val="0060083B"/>
    <w:rsid w:val="00617287"/>
    <w:rsid w:val="006217A2"/>
    <w:rsid w:val="00634000"/>
    <w:rsid w:val="00635150"/>
    <w:rsid w:val="00637F36"/>
    <w:rsid w:val="0065019B"/>
    <w:rsid w:val="00654479"/>
    <w:rsid w:val="00660752"/>
    <w:rsid w:val="00665596"/>
    <w:rsid w:val="0067242C"/>
    <w:rsid w:val="00682BA3"/>
    <w:rsid w:val="006A1C8E"/>
    <w:rsid w:val="006B0AD6"/>
    <w:rsid w:val="006B1D26"/>
    <w:rsid w:val="007025E0"/>
    <w:rsid w:val="00704067"/>
    <w:rsid w:val="00704E08"/>
    <w:rsid w:val="00705CAD"/>
    <w:rsid w:val="00706FD9"/>
    <w:rsid w:val="00717116"/>
    <w:rsid w:val="0072011C"/>
    <w:rsid w:val="00724A69"/>
    <w:rsid w:val="00736E5C"/>
    <w:rsid w:val="0077069D"/>
    <w:rsid w:val="007718D3"/>
    <w:rsid w:val="007766CE"/>
    <w:rsid w:val="007A6834"/>
    <w:rsid w:val="007A7637"/>
    <w:rsid w:val="007D1D93"/>
    <w:rsid w:val="007D66FF"/>
    <w:rsid w:val="007E0BB7"/>
    <w:rsid w:val="007E19CE"/>
    <w:rsid w:val="007F3CB2"/>
    <w:rsid w:val="007F48B3"/>
    <w:rsid w:val="007F5F8E"/>
    <w:rsid w:val="007F7AC6"/>
    <w:rsid w:val="00815FA5"/>
    <w:rsid w:val="00842296"/>
    <w:rsid w:val="008425CB"/>
    <w:rsid w:val="00853712"/>
    <w:rsid w:val="008568C8"/>
    <w:rsid w:val="00862CFD"/>
    <w:rsid w:val="008678EA"/>
    <w:rsid w:val="00887C2E"/>
    <w:rsid w:val="008A3C1C"/>
    <w:rsid w:val="008A7240"/>
    <w:rsid w:val="008C312F"/>
    <w:rsid w:val="008D544E"/>
    <w:rsid w:val="008D58F9"/>
    <w:rsid w:val="008D6DFA"/>
    <w:rsid w:val="008E1954"/>
    <w:rsid w:val="008E4345"/>
    <w:rsid w:val="008E4491"/>
    <w:rsid w:val="008F7CC5"/>
    <w:rsid w:val="009078CD"/>
    <w:rsid w:val="00912402"/>
    <w:rsid w:val="00921DEA"/>
    <w:rsid w:val="00922AB1"/>
    <w:rsid w:val="0092344A"/>
    <w:rsid w:val="00925548"/>
    <w:rsid w:val="009542FB"/>
    <w:rsid w:val="009613B7"/>
    <w:rsid w:val="009616D0"/>
    <w:rsid w:val="00966DED"/>
    <w:rsid w:val="00981DB1"/>
    <w:rsid w:val="009908F1"/>
    <w:rsid w:val="009A2566"/>
    <w:rsid w:val="009A2B31"/>
    <w:rsid w:val="009A68B6"/>
    <w:rsid w:val="009D08B8"/>
    <w:rsid w:val="009D1A45"/>
    <w:rsid w:val="009D34DE"/>
    <w:rsid w:val="009E55B4"/>
    <w:rsid w:val="009F2313"/>
    <w:rsid w:val="009F366B"/>
    <w:rsid w:val="00A01C20"/>
    <w:rsid w:val="00A04A1A"/>
    <w:rsid w:val="00A15F2D"/>
    <w:rsid w:val="00A17F78"/>
    <w:rsid w:val="00A24BCB"/>
    <w:rsid w:val="00A36045"/>
    <w:rsid w:val="00A41AFD"/>
    <w:rsid w:val="00A55C25"/>
    <w:rsid w:val="00A67840"/>
    <w:rsid w:val="00A709D7"/>
    <w:rsid w:val="00A907BD"/>
    <w:rsid w:val="00AB03E3"/>
    <w:rsid w:val="00AB5612"/>
    <w:rsid w:val="00AC11BF"/>
    <w:rsid w:val="00AE048B"/>
    <w:rsid w:val="00B00630"/>
    <w:rsid w:val="00B103C2"/>
    <w:rsid w:val="00B32559"/>
    <w:rsid w:val="00B334DE"/>
    <w:rsid w:val="00B4323C"/>
    <w:rsid w:val="00B55885"/>
    <w:rsid w:val="00B5651E"/>
    <w:rsid w:val="00B73ED0"/>
    <w:rsid w:val="00B75422"/>
    <w:rsid w:val="00B80046"/>
    <w:rsid w:val="00B812DD"/>
    <w:rsid w:val="00B91DF7"/>
    <w:rsid w:val="00BA3A4B"/>
    <w:rsid w:val="00BB2A41"/>
    <w:rsid w:val="00BC070E"/>
    <w:rsid w:val="00BD4511"/>
    <w:rsid w:val="00BE42C4"/>
    <w:rsid w:val="00C05203"/>
    <w:rsid w:val="00C11876"/>
    <w:rsid w:val="00C17612"/>
    <w:rsid w:val="00C23C2F"/>
    <w:rsid w:val="00C3739A"/>
    <w:rsid w:val="00C61FC8"/>
    <w:rsid w:val="00C66E2A"/>
    <w:rsid w:val="00C732A0"/>
    <w:rsid w:val="00C7710A"/>
    <w:rsid w:val="00C83989"/>
    <w:rsid w:val="00C94423"/>
    <w:rsid w:val="00CC5FBB"/>
    <w:rsid w:val="00CD21AA"/>
    <w:rsid w:val="00D312C9"/>
    <w:rsid w:val="00D375BF"/>
    <w:rsid w:val="00D41127"/>
    <w:rsid w:val="00D458A1"/>
    <w:rsid w:val="00D52F69"/>
    <w:rsid w:val="00D55C53"/>
    <w:rsid w:val="00D8002B"/>
    <w:rsid w:val="00D847C5"/>
    <w:rsid w:val="00D94E37"/>
    <w:rsid w:val="00D95C6C"/>
    <w:rsid w:val="00D96729"/>
    <w:rsid w:val="00DB78A0"/>
    <w:rsid w:val="00DC0A83"/>
    <w:rsid w:val="00DE2ED4"/>
    <w:rsid w:val="00DE666B"/>
    <w:rsid w:val="00DF5F08"/>
    <w:rsid w:val="00DF691F"/>
    <w:rsid w:val="00E06420"/>
    <w:rsid w:val="00E136FE"/>
    <w:rsid w:val="00E15575"/>
    <w:rsid w:val="00E155B0"/>
    <w:rsid w:val="00E255D6"/>
    <w:rsid w:val="00E367DF"/>
    <w:rsid w:val="00E445BE"/>
    <w:rsid w:val="00E672CA"/>
    <w:rsid w:val="00E7531B"/>
    <w:rsid w:val="00E94C8A"/>
    <w:rsid w:val="00E97976"/>
    <w:rsid w:val="00EB0A44"/>
    <w:rsid w:val="00EB7F47"/>
    <w:rsid w:val="00EC547A"/>
    <w:rsid w:val="00ED6379"/>
    <w:rsid w:val="00ED6A5A"/>
    <w:rsid w:val="00EE6322"/>
    <w:rsid w:val="00EF196F"/>
    <w:rsid w:val="00EF3577"/>
    <w:rsid w:val="00F0394E"/>
    <w:rsid w:val="00F25CFD"/>
    <w:rsid w:val="00F54911"/>
    <w:rsid w:val="00F60DD0"/>
    <w:rsid w:val="00F62212"/>
    <w:rsid w:val="00F82BEB"/>
    <w:rsid w:val="00F97A9D"/>
    <w:rsid w:val="00FA653C"/>
    <w:rsid w:val="00FA6CB8"/>
    <w:rsid w:val="00FD05C2"/>
    <w:rsid w:val="00FD10F7"/>
    <w:rsid w:val="00FD1C79"/>
    <w:rsid w:val="011254F2"/>
    <w:rsid w:val="01161F42"/>
    <w:rsid w:val="032F4A23"/>
    <w:rsid w:val="038E41B3"/>
    <w:rsid w:val="039A23E1"/>
    <w:rsid w:val="03B73147"/>
    <w:rsid w:val="041C6A42"/>
    <w:rsid w:val="07385217"/>
    <w:rsid w:val="07D914BE"/>
    <w:rsid w:val="084C058A"/>
    <w:rsid w:val="08504EA0"/>
    <w:rsid w:val="085C57C0"/>
    <w:rsid w:val="085E4D23"/>
    <w:rsid w:val="09682E4D"/>
    <w:rsid w:val="0C3C0266"/>
    <w:rsid w:val="0C58262E"/>
    <w:rsid w:val="0C675020"/>
    <w:rsid w:val="0C776458"/>
    <w:rsid w:val="0D0F0D92"/>
    <w:rsid w:val="0D246878"/>
    <w:rsid w:val="0D572DA5"/>
    <w:rsid w:val="0E064F9F"/>
    <w:rsid w:val="0E5073A7"/>
    <w:rsid w:val="0ED83DFB"/>
    <w:rsid w:val="0EEC13E8"/>
    <w:rsid w:val="0F6C414B"/>
    <w:rsid w:val="0FDE0437"/>
    <w:rsid w:val="0FE61592"/>
    <w:rsid w:val="0FF97A2C"/>
    <w:rsid w:val="10D32C44"/>
    <w:rsid w:val="113B0E0F"/>
    <w:rsid w:val="11A55564"/>
    <w:rsid w:val="11CF666A"/>
    <w:rsid w:val="12220CC4"/>
    <w:rsid w:val="12C924C3"/>
    <w:rsid w:val="141C0FC7"/>
    <w:rsid w:val="15535E8C"/>
    <w:rsid w:val="161E196E"/>
    <w:rsid w:val="169C7065"/>
    <w:rsid w:val="17984213"/>
    <w:rsid w:val="17E26F14"/>
    <w:rsid w:val="18655146"/>
    <w:rsid w:val="19A76436"/>
    <w:rsid w:val="1A946352"/>
    <w:rsid w:val="1AA7052C"/>
    <w:rsid w:val="1AAE5028"/>
    <w:rsid w:val="1AB8239F"/>
    <w:rsid w:val="1D151BFC"/>
    <w:rsid w:val="1DB2087F"/>
    <w:rsid w:val="1E2A504C"/>
    <w:rsid w:val="1F130856"/>
    <w:rsid w:val="1F1B5440"/>
    <w:rsid w:val="1F642798"/>
    <w:rsid w:val="1F6A489A"/>
    <w:rsid w:val="1FD71884"/>
    <w:rsid w:val="204A2BB6"/>
    <w:rsid w:val="21CD2937"/>
    <w:rsid w:val="224D089F"/>
    <w:rsid w:val="22C1646E"/>
    <w:rsid w:val="240B333E"/>
    <w:rsid w:val="2492221D"/>
    <w:rsid w:val="24DE5F85"/>
    <w:rsid w:val="25803AAC"/>
    <w:rsid w:val="260D1F88"/>
    <w:rsid w:val="265C1669"/>
    <w:rsid w:val="26F168E1"/>
    <w:rsid w:val="2A532AFA"/>
    <w:rsid w:val="2A6A011B"/>
    <w:rsid w:val="2A6B6D79"/>
    <w:rsid w:val="2A9537C7"/>
    <w:rsid w:val="2AB63DC6"/>
    <w:rsid w:val="2AE27960"/>
    <w:rsid w:val="2C992F21"/>
    <w:rsid w:val="2FAA5C09"/>
    <w:rsid w:val="2FBA638D"/>
    <w:rsid w:val="304A1F69"/>
    <w:rsid w:val="30811EAD"/>
    <w:rsid w:val="30A55DF5"/>
    <w:rsid w:val="31234474"/>
    <w:rsid w:val="314859A7"/>
    <w:rsid w:val="31927FCF"/>
    <w:rsid w:val="323123DE"/>
    <w:rsid w:val="329E7D02"/>
    <w:rsid w:val="32AF5EE1"/>
    <w:rsid w:val="32B57CE3"/>
    <w:rsid w:val="32F945C1"/>
    <w:rsid w:val="330C07E2"/>
    <w:rsid w:val="33825EB0"/>
    <w:rsid w:val="34A00CE7"/>
    <w:rsid w:val="355E0625"/>
    <w:rsid w:val="355E4079"/>
    <w:rsid w:val="36EF4EB2"/>
    <w:rsid w:val="37CC08F8"/>
    <w:rsid w:val="38A03FA3"/>
    <w:rsid w:val="38F83C69"/>
    <w:rsid w:val="390B3BA9"/>
    <w:rsid w:val="39293F02"/>
    <w:rsid w:val="39D150A4"/>
    <w:rsid w:val="39DD2889"/>
    <w:rsid w:val="3AE14381"/>
    <w:rsid w:val="3B0C7A02"/>
    <w:rsid w:val="3B867245"/>
    <w:rsid w:val="3CBF1EE1"/>
    <w:rsid w:val="3D391972"/>
    <w:rsid w:val="3D5C1985"/>
    <w:rsid w:val="3DBF1486"/>
    <w:rsid w:val="3DFE5D17"/>
    <w:rsid w:val="3E253CB8"/>
    <w:rsid w:val="3F3B7C66"/>
    <w:rsid w:val="406D50F2"/>
    <w:rsid w:val="41AC112E"/>
    <w:rsid w:val="41BE62CA"/>
    <w:rsid w:val="41E61AE4"/>
    <w:rsid w:val="43912BDA"/>
    <w:rsid w:val="43920CF1"/>
    <w:rsid w:val="447854DD"/>
    <w:rsid w:val="44D46B83"/>
    <w:rsid w:val="4511604C"/>
    <w:rsid w:val="45E14186"/>
    <w:rsid w:val="47E8442A"/>
    <w:rsid w:val="481B1219"/>
    <w:rsid w:val="485447D7"/>
    <w:rsid w:val="49425710"/>
    <w:rsid w:val="49EC2407"/>
    <w:rsid w:val="4A7A58AB"/>
    <w:rsid w:val="4B195933"/>
    <w:rsid w:val="4BA43F92"/>
    <w:rsid w:val="4C2C7CBF"/>
    <w:rsid w:val="4C3B30E0"/>
    <w:rsid w:val="4D290E33"/>
    <w:rsid w:val="4D4D69A9"/>
    <w:rsid w:val="4D604615"/>
    <w:rsid w:val="4D76781E"/>
    <w:rsid w:val="4E7155AB"/>
    <w:rsid w:val="4E840FFC"/>
    <w:rsid w:val="4EC412E2"/>
    <w:rsid w:val="4ECE7E45"/>
    <w:rsid w:val="4F1C07C6"/>
    <w:rsid w:val="4F375ED1"/>
    <w:rsid w:val="4F3B35B0"/>
    <w:rsid w:val="4F462A3E"/>
    <w:rsid w:val="4F564036"/>
    <w:rsid w:val="4FFF464A"/>
    <w:rsid w:val="508F6F19"/>
    <w:rsid w:val="518254AF"/>
    <w:rsid w:val="51BC40E2"/>
    <w:rsid w:val="51FB675C"/>
    <w:rsid w:val="5270217A"/>
    <w:rsid w:val="52DC013E"/>
    <w:rsid w:val="52E12B3A"/>
    <w:rsid w:val="52F61761"/>
    <w:rsid w:val="54036CC8"/>
    <w:rsid w:val="557515B6"/>
    <w:rsid w:val="56037320"/>
    <w:rsid w:val="56FD3D64"/>
    <w:rsid w:val="57005803"/>
    <w:rsid w:val="575902A9"/>
    <w:rsid w:val="5931457A"/>
    <w:rsid w:val="593449E2"/>
    <w:rsid w:val="59516543"/>
    <w:rsid w:val="59984801"/>
    <w:rsid w:val="5A0D7D99"/>
    <w:rsid w:val="5AF03A78"/>
    <w:rsid w:val="5B673CFD"/>
    <w:rsid w:val="5BAE147F"/>
    <w:rsid w:val="5C812B7A"/>
    <w:rsid w:val="5F7D4D13"/>
    <w:rsid w:val="60AA6388"/>
    <w:rsid w:val="60BB431A"/>
    <w:rsid w:val="60E83E9F"/>
    <w:rsid w:val="611947FE"/>
    <w:rsid w:val="61204145"/>
    <w:rsid w:val="61355E2F"/>
    <w:rsid w:val="61430AD4"/>
    <w:rsid w:val="61641CD1"/>
    <w:rsid w:val="61820B49"/>
    <w:rsid w:val="6275046E"/>
    <w:rsid w:val="62BF1E86"/>
    <w:rsid w:val="63C942B5"/>
    <w:rsid w:val="65107A2A"/>
    <w:rsid w:val="65FF1523"/>
    <w:rsid w:val="661D2676"/>
    <w:rsid w:val="66FF1511"/>
    <w:rsid w:val="67BF5F05"/>
    <w:rsid w:val="68976BBC"/>
    <w:rsid w:val="68C55CEA"/>
    <w:rsid w:val="68FC0C69"/>
    <w:rsid w:val="690F5563"/>
    <w:rsid w:val="69B341E2"/>
    <w:rsid w:val="69D742A2"/>
    <w:rsid w:val="6C290568"/>
    <w:rsid w:val="6D170ADE"/>
    <w:rsid w:val="6F3D5B56"/>
    <w:rsid w:val="70100127"/>
    <w:rsid w:val="71A3567E"/>
    <w:rsid w:val="71EE0FF9"/>
    <w:rsid w:val="72406FD7"/>
    <w:rsid w:val="73521687"/>
    <w:rsid w:val="74B3312D"/>
    <w:rsid w:val="74CE14EC"/>
    <w:rsid w:val="74E97AC0"/>
    <w:rsid w:val="74F46558"/>
    <w:rsid w:val="752F5F22"/>
    <w:rsid w:val="756C60D2"/>
    <w:rsid w:val="7592081E"/>
    <w:rsid w:val="778147A2"/>
    <w:rsid w:val="7C5809DE"/>
    <w:rsid w:val="7C6F1EB5"/>
    <w:rsid w:val="7D984F8C"/>
    <w:rsid w:val="7DDF582F"/>
    <w:rsid w:val="7EFC4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jc w:val="both"/>
    </w:pPr>
    <w:rPr>
      <w:rFonts w:ascii="Calibri" w:hAnsi="Calibri" w:eastAsia="微软雅黑" w:cs="Times New Roman"/>
      <w:kern w:val="2"/>
      <w:sz w:val="21"/>
      <w:szCs w:val="24"/>
      <w:lang w:val="en-US" w:eastAsia="zh-CN" w:bidi="ar-SA"/>
    </w:rPr>
  </w:style>
  <w:style w:type="paragraph" w:styleId="4">
    <w:name w:val="heading 2"/>
    <w:basedOn w:val="1"/>
    <w:next w:val="1"/>
    <w:autoRedefine/>
    <w:qFormat/>
    <w:uiPriority w:val="1"/>
    <w:pPr>
      <w:ind w:left="801" w:hanging="402"/>
      <w:jc w:val="center"/>
      <w:outlineLvl w:val="1"/>
    </w:pPr>
    <w:rPr>
      <w:rFonts w:ascii="Microsoft JhengHei" w:hAnsi="Microsoft JhengHei" w:cs="Microsoft JhengHei"/>
      <w:b/>
      <w:bCs/>
      <w:sz w:val="32"/>
      <w:szCs w:val="32"/>
    </w:rPr>
  </w:style>
  <w:style w:type="paragraph" w:styleId="5">
    <w:name w:val="heading 3"/>
    <w:basedOn w:val="1"/>
    <w:next w:val="1"/>
    <w:link w:val="25"/>
    <w:autoRedefine/>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autoRedefine/>
    <w:qFormat/>
    <w:uiPriority w:val="0"/>
    <w:pPr>
      <w:tabs>
        <w:tab w:val="left" w:pos="7290"/>
      </w:tabs>
      <w:adjustRightInd w:val="0"/>
      <w:ind w:firstLine="420"/>
      <w:jc w:val="left"/>
      <w:textAlignment w:val="baseline"/>
    </w:pPr>
    <w:rPr>
      <w:rFonts w:ascii="Times New Roman" w:hAnsi="Times New Roman" w:eastAsia="宋体" w:cs="Times New Roman"/>
      <w:b w:val="0"/>
      <w:kern w:val="0"/>
      <w:sz w:val="21"/>
    </w:rPr>
  </w:style>
  <w:style w:type="paragraph" w:styleId="3">
    <w:name w:val="Body Text"/>
    <w:basedOn w:val="1"/>
    <w:next w:val="1"/>
    <w:link w:val="27"/>
    <w:autoRedefine/>
    <w:qFormat/>
    <w:uiPriority w:val="99"/>
    <w:pPr>
      <w:tabs>
        <w:tab w:val="left" w:pos="7290"/>
      </w:tabs>
    </w:pPr>
    <w:rPr>
      <w:b/>
      <w:u w:val="single"/>
    </w:rPr>
  </w:style>
  <w:style w:type="paragraph" w:styleId="6">
    <w:name w:val="annotation text"/>
    <w:basedOn w:val="1"/>
    <w:link w:val="26"/>
    <w:autoRedefine/>
    <w:unhideWhenUsed/>
    <w:qFormat/>
    <w:uiPriority w:val="99"/>
    <w:pPr>
      <w:jc w:val="left"/>
    </w:pPr>
  </w:style>
  <w:style w:type="paragraph" w:styleId="7">
    <w:name w:val="Body Text Indent"/>
    <w:basedOn w:val="1"/>
    <w:autoRedefine/>
    <w:qFormat/>
    <w:uiPriority w:val="0"/>
    <w:pPr>
      <w:spacing w:after="120"/>
      <w:ind w:left="420" w:leftChars="200"/>
    </w:pPr>
    <w:rPr>
      <w:rFonts w:ascii="Times New Roman" w:hAnsi="Times New Roman" w:eastAsia="宋体"/>
    </w:rPr>
  </w:style>
  <w:style w:type="paragraph" w:styleId="8">
    <w:name w:val="Plain Text"/>
    <w:basedOn w:val="1"/>
    <w:link w:val="28"/>
    <w:autoRedefine/>
    <w:qFormat/>
    <w:uiPriority w:val="0"/>
    <w:pPr>
      <w:overflowPunct w:val="0"/>
      <w:autoSpaceDE w:val="0"/>
      <w:autoSpaceDN w:val="0"/>
      <w:adjustRightInd w:val="0"/>
      <w:jc w:val="left"/>
      <w:textAlignment w:val="baseline"/>
    </w:pPr>
    <w:rPr>
      <w:rFonts w:ascii="宋体" w:hAnsi="Courier New" w:eastAsia="宋体"/>
      <w:kern w:val="0"/>
      <w:szCs w:val="20"/>
    </w:rPr>
  </w:style>
  <w:style w:type="paragraph" w:styleId="9">
    <w:name w:val="Date"/>
    <w:basedOn w:val="1"/>
    <w:next w:val="1"/>
    <w:link w:val="29"/>
    <w:autoRedefine/>
    <w:qFormat/>
    <w:uiPriority w:val="99"/>
    <w:rPr>
      <w:rFonts w:ascii="Copperplate Gothic Bold" w:hAnsi="Copperplate Gothic Bold"/>
      <w:sz w:val="32"/>
      <w:szCs w:val="20"/>
    </w:rPr>
  </w:style>
  <w:style w:type="paragraph" w:styleId="10">
    <w:name w:val="Body Text Indent 2"/>
    <w:basedOn w:val="1"/>
    <w:link w:val="30"/>
    <w:autoRedefine/>
    <w:unhideWhenUsed/>
    <w:qFormat/>
    <w:uiPriority w:val="99"/>
    <w:pPr>
      <w:spacing w:after="120" w:line="480" w:lineRule="auto"/>
      <w:ind w:left="420" w:leftChars="200"/>
    </w:pPr>
  </w:style>
  <w:style w:type="paragraph" w:styleId="11">
    <w:name w:val="Balloon Text"/>
    <w:basedOn w:val="1"/>
    <w:link w:val="31"/>
    <w:autoRedefine/>
    <w:unhideWhenUsed/>
    <w:qFormat/>
    <w:uiPriority w:val="99"/>
    <w:rPr>
      <w:sz w:val="18"/>
      <w:szCs w:val="18"/>
    </w:rPr>
  </w:style>
  <w:style w:type="paragraph" w:styleId="12">
    <w:name w:val="footer"/>
    <w:basedOn w:val="1"/>
    <w:link w:val="32"/>
    <w:autoRedefine/>
    <w:qFormat/>
    <w:uiPriority w:val="99"/>
    <w:pPr>
      <w:tabs>
        <w:tab w:val="right" w:pos="4153"/>
        <w:tab w:val="left" w:leader="underscore" w:pos="8306"/>
      </w:tabs>
      <w:snapToGrid w:val="0"/>
      <w:jc w:val="left"/>
    </w:pPr>
    <w:rPr>
      <w:sz w:val="18"/>
      <w:szCs w:val="18"/>
    </w:rPr>
  </w:style>
  <w:style w:type="paragraph" w:styleId="13">
    <w:name w:val="header"/>
    <w:basedOn w:val="1"/>
    <w:link w:val="33"/>
    <w:autoRedefine/>
    <w:qFormat/>
    <w:uiPriority w:val="0"/>
    <w:pPr>
      <w:pBdr>
        <w:bottom w:val="single" w:color="000000" w:sz="6" w:space="1"/>
      </w:pBdr>
      <w:tabs>
        <w:tab w:val="right" w:pos="4153"/>
        <w:tab w:val="left" w:leader="underscore" w:pos="8306"/>
      </w:tabs>
      <w:snapToGrid w:val="0"/>
      <w:jc w:val="center"/>
    </w:pPr>
    <w:rPr>
      <w:sz w:val="18"/>
      <w:szCs w:val="18"/>
    </w:rPr>
  </w:style>
  <w:style w:type="paragraph" w:styleId="14">
    <w:name w:val="Body Text 2"/>
    <w:basedOn w:val="1"/>
    <w:autoRedefine/>
    <w:qFormat/>
    <w:uiPriority w:val="0"/>
    <w:pPr>
      <w:jc w:val="center"/>
    </w:pPr>
    <w:rPr>
      <w:b/>
      <w:spacing w:val="-20"/>
      <w:w w:val="130"/>
      <w:sz w:val="48"/>
      <w:szCs w:val="20"/>
    </w:rPr>
  </w:style>
  <w:style w:type="paragraph" w:styleId="15">
    <w:name w:val="annotation subject"/>
    <w:basedOn w:val="6"/>
    <w:next w:val="6"/>
    <w:link w:val="34"/>
    <w:autoRedefine/>
    <w:unhideWhenUsed/>
    <w:qFormat/>
    <w:uiPriority w:val="99"/>
    <w:rPr>
      <w:b/>
      <w:bCs/>
    </w:rPr>
  </w:style>
  <w:style w:type="paragraph" w:styleId="16">
    <w:name w:val="Body Text First Indent 2"/>
    <w:basedOn w:val="7"/>
    <w:autoRedefine/>
    <w:qFormat/>
    <w:uiPriority w:val="0"/>
    <w:pPr>
      <w:widowControl w:val="0"/>
      <w:spacing w:after="0" w:line="400" w:lineRule="atLeast"/>
      <w:ind w:left="210" w:leftChars="0" w:firstLine="420" w:firstLineChars="200"/>
    </w:pPr>
    <w:rPr>
      <w:sz w:val="20"/>
    </w:rPr>
  </w:style>
  <w:style w:type="table" w:styleId="18">
    <w:name w:val="Table Grid"/>
    <w:basedOn w:val="1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autoRedefine/>
    <w:qFormat/>
    <w:uiPriority w:val="0"/>
    <w:rPr>
      <w:rFonts w:ascii="Times New Roman" w:hAnsi="Times New Roman" w:eastAsia="宋体" w:cs="Times New Roman"/>
    </w:rPr>
  </w:style>
  <w:style w:type="character" w:styleId="21">
    <w:name w:val="FollowedHyperlink"/>
    <w:autoRedefine/>
    <w:qFormat/>
    <w:uiPriority w:val="99"/>
    <w:rPr>
      <w:rFonts w:ascii="宋体" w:hAnsi="宋体" w:eastAsia="宋体"/>
      <w:color w:val="000000"/>
      <w:sz w:val="18"/>
    </w:rPr>
  </w:style>
  <w:style w:type="character" w:styleId="22">
    <w:name w:val="Hyperlink"/>
    <w:autoRedefine/>
    <w:qFormat/>
    <w:uiPriority w:val="99"/>
    <w:rPr>
      <w:rFonts w:ascii="宋体" w:hAnsi="宋体" w:eastAsia="宋体"/>
      <w:color w:val="000000"/>
      <w:sz w:val="18"/>
    </w:rPr>
  </w:style>
  <w:style w:type="character" w:styleId="23">
    <w:name w:val="annotation reference"/>
    <w:autoRedefine/>
    <w:unhideWhenUsed/>
    <w:qFormat/>
    <w:uiPriority w:val="99"/>
    <w:rPr>
      <w:sz w:val="21"/>
      <w:szCs w:val="21"/>
    </w:rPr>
  </w:style>
  <w:style w:type="paragraph" w:customStyle="1" w:styleId="24">
    <w:name w:val="列出段落1"/>
    <w:basedOn w:val="1"/>
    <w:autoRedefine/>
    <w:qFormat/>
    <w:uiPriority w:val="34"/>
    <w:pPr>
      <w:ind w:firstLine="420" w:firstLineChars="200"/>
    </w:pPr>
  </w:style>
  <w:style w:type="character" w:customStyle="1" w:styleId="25">
    <w:name w:val="标题 3 Char"/>
    <w:link w:val="5"/>
    <w:autoRedefine/>
    <w:semiHidden/>
    <w:qFormat/>
    <w:uiPriority w:val="9"/>
    <w:rPr>
      <w:b/>
      <w:bCs/>
      <w:kern w:val="2"/>
      <w:sz w:val="32"/>
      <w:szCs w:val="32"/>
    </w:rPr>
  </w:style>
  <w:style w:type="character" w:customStyle="1" w:styleId="26">
    <w:name w:val="批注文字 Char"/>
    <w:link w:val="6"/>
    <w:autoRedefine/>
    <w:semiHidden/>
    <w:qFormat/>
    <w:uiPriority w:val="99"/>
    <w:rPr>
      <w:kern w:val="2"/>
      <w:sz w:val="21"/>
      <w:szCs w:val="24"/>
    </w:rPr>
  </w:style>
  <w:style w:type="character" w:customStyle="1" w:styleId="27">
    <w:name w:val="正文文本 Char"/>
    <w:link w:val="3"/>
    <w:autoRedefine/>
    <w:semiHidden/>
    <w:qFormat/>
    <w:uiPriority w:val="99"/>
    <w:rPr>
      <w:kern w:val="2"/>
      <w:sz w:val="21"/>
      <w:szCs w:val="24"/>
    </w:rPr>
  </w:style>
  <w:style w:type="character" w:customStyle="1" w:styleId="28">
    <w:name w:val="纯文本 Char"/>
    <w:link w:val="8"/>
    <w:autoRedefine/>
    <w:qFormat/>
    <w:uiPriority w:val="0"/>
    <w:rPr>
      <w:rFonts w:ascii="宋体" w:hAnsi="Courier New" w:eastAsia="宋体"/>
      <w:sz w:val="21"/>
    </w:rPr>
  </w:style>
  <w:style w:type="character" w:customStyle="1" w:styleId="29">
    <w:name w:val="日期 Char"/>
    <w:link w:val="9"/>
    <w:autoRedefine/>
    <w:semiHidden/>
    <w:qFormat/>
    <w:uiPriority w:val="99"/>
    <w:rPr>
      <w:kern w:val="2"/>
      <w:sz w:val="21"/>
      <w:szCs w:val="24"/>
    </w:rPr>
  </w:style>
  <w:style w:type="character" w:customStyle="1" w:styleId="30">
    <w:name w:val="正文文本缩进 2 Char"/>
    <w:link w:val="10"/>
    <w:autoRedefine/>
    <w:semiHidden/>
    <w:qFormat/>
    <w:uiPriority w:val="99"/>
    <w:rPr>
      <w:kern w:val="2"/>
      <w:sz w:val="21"/>
      <w:szCs w:val="24"/>
    </w:rPr>
  </w:style>
  <w:style w:type="character" w:customStyle="1" w:styleId="31">
    <w:name w:val="批注框文本 Char"/>
    <w:link w:val="11"/>
    <w:autoRedefine/>
    <w:semiHidden/>
    <w:qFormat/>
    <w:uiPriority w:val="99"/>
    <w:rPr>
      <w:kern w:val="2"/>
      <w:sz w:val="18"/>
      <w:szCs w:val="18"/>
    </w:rPr>
  </w:style>
  <w:style w:type="character" w:customStyle="1" w:styleId="32">
    <w:name w:val="页脚 Char"/>
    <w:link w:val="12"/>
    <w:autoRedefine/>
    <w:semiHidden/>
    <w:qFormat/>
    <w:uiPriority w:val="99"/>
    <w:rPr>
      <w:kern w:val="2"/>
      <w:sz w:val="18"/>
      <w:szCs w:val="18"/>
    </w:rPr>
  </w:style>
  <w:style w:type="character" w:customStyle="1" w:styleId="33">
    <w:name w:val="页眉 Char"/>
    <w:link w:val="13"/>
    <w:autoRedefine/>
    <w:semiHidden/>
    <w:qFormat/>
    <w:uiPriority w:val="99"/>
    <w:rPr>
      <w:kern w:val="2"/>
      <w:sz w:val="18"/>
      <w:szCs w:val="18"/>
    </w:rPr>
  </w:style>
  <w:style w:type="character" w:customStyle="1" w:styleId="34">
    <w:name w:val="批注主题 Char"/>
    <w:link w:val="15"/>
    <w:autoRedefine/>
    <w:semiHidden/>
    <w:qFormat/>
    <w:uiPriority w:val="99"/>
    <w:rPr>
      <w:b/>
      <w:bCs/>
      <w:kern w:val="2"/>
      <w:sz w:val="21"/>
      <w:szCs w:val="24"/>
    </w:rPr>
  </w:style>
  <w:style w:type="character" w:customStyle="1" w:styleId="35">
    <w:name w:val="UserStyle_6"/>
    <w:autoRedefine/>
    <w:qFormat/>
    <w:uiPriority w:val="0"/>
    <w:rPr>
      <w:rFonts w:ascii="宋体" w:hAnsi="Courier New"/>
      <w:kern w:val="2"/>
      <w:sz w:val="21"/>
    </w:rPr>
  </w:style>
  <w:style w:type="character" w:customStyle="1" w:styleId="36">
    <w:name w:val="font21"/>
    <w:autoRedefine/>
    <w:qFormat/>
    <w:uiPriority w:val="0"/>
    <w:rPr>
      <w:rFonts w:ascii="宋体" w:hAnsi="宋体" w:eastAsia="宋体" w:cs="宋体"/>
      <w:color w:val="000000"/>
      <w:sz w:val="36"/>
      <w:szCs w:val="36"/>
      <w:u w:val="none"/>
    </w:rPr>
  </w:style>
  <w:style w:type="character" w:customStyle="1" w:styleId="37">
    <w:name w:val="UserStyle_7"/>
    <w:autoRedefine/>
    <w:semiHidden/>
    <w:qFormat/>
    <w:uiPriority w:val="0"/>
    <w:rPr>
      <w:rFonts w:ascii="Cambria" w:hAnsi="Cambria" w:eastAsia="宋体"/>
      <w:b/>
      <w:kern w:val="2"/>
      <w:sz w:val="32"/>
    </w:rPr>
  </w:style>
  <w:style w:type="character" w:customStyle="1" w:styleId="38">
    <w:name w:val="PageNumber"/>
    <w:autoRedefine/>
    <w:qFormat/>
    <w:uiPriority w:val="0"/>
    <w:rPr>
      <w:rFonts w:cs="Times New Roman"/>
    </w:rPr>
  </w:style>
  <w:style w:type="character" w:customStyle="1" w:styleId="39">
    <w:name w:val="NormalCharacter"/>
    <w:autoRedefine/>
    <w:semiHidden/>
    <w:qFormat/>
    <w:uiPriority w:val="0"/>
  </w:style>
  <w:style w:type="character" w:customStyle="1" w:styleId="40">
    <w:name w:val="UserStyle_5"/>
    <w:link w:val="41"/>
    <w:autoRedefine/>
    <w:qFormat/>
    <w:locked/>
    <w:uiPriority w:val="0"/>
    <w:rPr>
      <w:rFonts w:ascii="宋体" w:hAnsi="Courier New"/>
      <w:kern w:val="2"/>
      <w:sz w:val="21"/>
    </w:rPr>
  </w:style>
  <w:style w:type="paragraph" w:customStyle="1" w:styleId="41">
    <w:name w:val="PlainText"/>
    <w:basedOn w:val="1"/>
    <w:link w:val="40"/>
    <w:autoRedefine/>
    <w:qFormat/>
    <w:uiPriority w:val="0"/>
    <w:pPr>
      <w:spacing w:line="324" w:lineRule="auto"/>
    </w:pPr>
    <w:rPr>
      <w:rFonts w:ascii="宋体" w:hAnsi="Courier New"/>
      <w:szCs w:val="20"/>
    </w:rPr>
  </w:style>
  <w:style w:type="character" w:customStyle="1" w:styleId="42">
    <w:name w:val="font11"/>
    <w:autoRedefine/>
    <w:qFormat/>
    <w:uiPriority w:val="0"/>
    <w:rPr>
      <w:rFonts w:ascii="Times New Roman" w:hAnsi="Times New Roman" w:cs="Times New Roman"/>
      <w:color w:val="000000"/>
      <w:sz w:val="36"/>
      <w:szCs w:val="36"/>
      <w:u w:val="none"/>
    </w:rPr>
  </w:style>
  <w:style w:type="character" w:customStyle="1" w:styleId="43">
    <w:name w:val="UserStyle_0"/>
    <w:link w:val="44"/>
    <w:autoRedefine/>
    <w:qFormat/>
    <w:locked/>
    <w:uiPriority w:val="0"/>
    <w:rPr>
      <w:rFonts w:cs="Times New Roman"/>
    </w:rPr>
  </w:style>
  <w:style w:type="paragraph" w:customStyle="1" w:styleId="44">
    <w:name w:val="Heading2"/>
    <w:basedOn w:val="1"/>
    <w:next w:val="1"/>
    <w:link w:val="43"/>
    <w:autoRedefine/>
    <w:semiHidden/>
    <w:qFormat/>
    <w:uiPriority w:val="0"/>
    <w:pPr>
      <w:keepNext/>
      <w:keepLines/>
      <w:spacing w:before="260" w:after="260" w:line="416" w:lineRule="auto"/>
    </w:pPr>
    <w:rPr>
      <w:rFonts w:ascii="Cambria" w:hAnsi="Cambria"/>
      <w:sz w:val="32"/>
      <w:szCs w:val="32"/>
    </w:rPr>
  </w:style>
  <w:style w:type="character" w:customStyle="1" w:styleId="45">
    <w:name w:val="UserStyle_4"/>
    <w:autoRedefine/>
    <w:qFormat/>
    <w:uiPriority w:val="0"/>
    <w:rPr>
      <w:b/>
      <w:kern w:val="44"/>
      <w:sz w:val="44"/>
    </w:rPr>
  </w:style>
  <w:style w:type="paragraph" w:customStyle="1" w:styleId="46">
    <w:name w:val="Heading1"/>
    <w:basedOn w:val="1"/>
    <w:next w:val="1"/>
    <w:autoRedefine/>
    <w:qFormat/>
    <w:uiPriority w:val="0"/>
    <w:pPr>
      <w:keepNext/>
      <w:keepLines/>
      <w:spacing w:before="340" w:after="330" w:line="578" w:lineRule="auto"/>
    </w:pPr>
    <w:rPr>
      <w:kern w:val="44"/>
      <w:sz w:val="44"/>
      <w:szCs w:val="44"/>
    </w:rPr>
  </w:style>
  <w:style w:type="paragraph" w:customStyle="1" w:styleId="47">
    <w:name w:val="UserStyle_3"/>
    <w:autoRedefine/>
    <w:qFormat/>
    <w:uiPriority w:val="0"/>
    <w:pPr>
      <w:ind w:firstLine="200" w:firstLineChars="200"/>
      <w:jc w:val="both"/>
    </w:pPr>
    <w:rPr>
      <w:rFonts w:ascii="宋体" w:hAnsi="Calibri" w:eastAsia="微软雅黑" w:cs="Times New Roman"/>
      <w:sz w:val="21"/>
      <w:lang w:val="en-US" w:eastAsia="zh-CN" w:bidi="ar-SA"/>
    </w:rPr>
  </w:style>
  <w:style w:type="paragraph" w:customStyle="1" w:styleId="48">
    <w:name w:val="UserStyle_2"/>
    <w:basedOn w:val="1"/>
    <w:autoRedefine/>
    <w:qFormat/>
    <w:uiPriority w:val="0"/>
    <w:pPr>
      <w:ind w:firstLine="420" w:firstLineChars="200"/>
    </w:pPr>
  </w:style>
  <w:style w:type="paragraph" w:customStyle="1" w:styleId="49">
    <w:name w:val="UserStyle_1"/>
    <w:basedOn w:val="1"/>
    <w:autoRedefine/>
    <w:qFormat/>
    <w:uiPriority w:val="0"/>
    <w:rPr>
      <w:kern w:val="0"/>
      <w:szCs w:val="21"/>
    </w:rPr>
  </w:style>
  <w:style w:type="paragraph" w:customStyle="1" w:styleId="50">
    <w:name w:val="表注1"/>
    <w:basedOn w:val="1"/>
    <w:autoRedefine/>
    <w:qFormat/>
    <w:uiPriority w:val="0"/>
    <w:pPr>
      <w:adjustRightInd w:val="0"/>
      <w:snapToGrid w:val="0"/>
      <w:spacing w:before="156" w:beforeLines="50" w:line="300" w:lineRule="auto"/>
      <w:ind w:left="350" w:hanging="350" w:hangingChars="350"/>
    </w:pPr>
    <w:rPr>
      <w:rFonts w:eastAsia="仿宋_GB2312"/>
      <w:bCs/>
      <w:color w:val="000000"/>
    </w:rPr>
  </w:style>
  <w:style w:type="paragraph" w:customStyle="1" w:styleId="51">
    <w:name w:val="HtmlNormal"/>
    <w:basedOn w:val="1"/>
    <w:autoRedefine/>
    <w:qFormat/>
    <w:uiPriority w:val="0"/>
    <w:pPr>
      <w:spacing w:before="100" w:beforeAutospacing="1" w:after="100" w:afterAutospacing="1"/>
      <w:jc w:val="left"/>
    </w:pPr>
    <w:rPr>
      <w:rFonts w:ascii="宋体" w:hAnsi="宋体"/>
      <w:kern w:val="0"/>
      <w:sz w:val="24"/>
    </w:rPr>
  </w:style>
  <w:style w:type="paragraph" w:customStyle="1" w:styleId="52">
    <w:name w:val="BodyText"/>
    <w:basedOn w:val="1"/>
    <w:autoRedefine/>
    <w:qFormat/>
    <w:uiPriority w:val="0"/>
    <w:rPr>
      <w:sz w:val="28"/>
    </w:rPr>
  </w:style>
  <w:style w:type="paragraph" w:customStyle="1" w:styleId="53">
    <w:name w:val="NavPane"/>
    <w:basedOn w:val="1"/>
    <w:autoRedefine/>
    <w:semiHidden/>
    <w:qFormat/>
    <w:uiPriority w:val="0"/>
    <w:pPr>
      <w:shd w:val="clear" w:color="auto" w:fill="000080"/>
    </w:pPr>
  </w:style>
  <w:style w:type="paragraph" w:customStyle="1" w:styleId="54">
    <w:name w:val="Acetate"/>
    <w:basedOn w:val="1"/>
    <w:autoRedefine/>
    <w:semiHidden/>
    <w:qFormat/>
    <w:uiPriority w:val="0"/>
    <w:rPr>
      <w:sz w:val="18"/>
      <w:szCs w:val="18"/>
    </w:rPr>
  </w:style>
  <w:style w:type="paragraph" w:customStyle="1" w:styleId="55">
    <w:name w:val="179"/>
    <w:basedOn w:val="1"/>
    <w:autoRedefine/>
    <w:qFormat/>
    <w:uiPriority w:val="0"/>
    <w:pPr>
      <w:ind w:firstLine="420" w:firstLineChars="200"/>
    </w:pPr>
  </w:style>
  <w:style w:type="table" w:customStyle="1" w:styleId="56">
    <w:name w:val="TableNormal"/>
    <w:autoRedefine/>
    <w:semiHidden/>
    <w:qFormat/>
    <w:uiPriority w:val="0"/>
    <w:tblPr>
      <w:tblCellMar>
        <w:top w:w="0" w:type="dxa"/>
        <w:left w:w="0" w:type="dxa"/>
        <w:bottom w:w="0" w:type="dxa"/>
        <w:right w:w="0" w:type="dxa"/>
      </w:tblCellMar>
    </w:tblPr>
  </w:style>
  <w:style w:type="table" w:customStyle="1" w:styleId="57">
    <w:name w:val="TableGrid"/>
    <w:basedOn w:val="56"/>
    <w:autoRedefine/>
    <w:qFormat/>
    <w:uiPriority w:val="0"/>
  </w:style>
  <w:style w:type="paragraph" w:customStyle="1" w:styleId="58">
    <w:name w:val="正文 A"/>
    <w:autoRedefine/>
    <w:qFormat/>
    <w:uiPriority w:val="0"/>
    <w:pPr>
      <w:framePr w:wrap="around" w:vAnchor="margin" w:hAnchor="text" w:y="1"/>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customStyle="1" w:styleId="59">
    <w:name w:val="纯文本 字符"/>
    <w:autoRedefine/>
    <w:semiHidden/>
    <w:qFormat/>
    <w:uiPriority w:val="99"/>
    <w:rPr>
      <w:rFonts w:ascii="宋体" w:hAnsi="Courier New" w:eastAsia="宋体" w:cs="Courier New"/>
      <w:kern w:val="2"/>
      <w:sz w:val="21"/>
      <w:szCs w:val="21"/>
    </w:rPr>
  </w:style>
  <w:style w:type="paragraph" w:customStyle="1" w:styleId="60">
    <w:name w:val="_Style 57"/>
    <w:autoRedefine/>
    <w:unhideWhenUsed/>
    <w:qFormat/>
    <w:uiPriority w:val="99"/>
    <w:rPr>
      <w:rFonts w:ascii="Calibri" w:hAnsi="Calibri" w:eastAsia="微软雅黑" w:cs="Times New Roman"/>
      <w:kern w:val="2"/>
      <w:sz w:val="21"/>
      <w:szCs w:val="24"/>
      <w:lang w:val="en-US" w:eastAsia="zh-CN" w:bidi="ar-SA"/>
    </w:rPr>
  </w:style>
  <w:style w:type="character" w:customStyle="1" w:styleId="61">
    <w:name w:val="页眉 Char1"/>
    <w:autoRedefine/>
    <w:qFormat/>
    <w:uiPriority w:val="0"/>
    <w:rPr>
      <w:rFonts w:ascii="Calibri" w:hAnsi="Calibri" w:eastAsia="宋体" w:cs="Times New Roman"/>
      <w:sz w:val="18"/>
      <w:szCs w:val="18"/>
    </w:rPr>
  </w:style>
  <w:style w:type="paragraph" w:customStyle="1" w:styleId="62">
    <w:name w:val="样式 首行缩进:  2 字符"/>
    <w:basedOn w:val="1"/>
    <w:autoRedefine/>
    <w:qFormat/>
    <w:uiPriority w:val="0"/>
    <w:pPr>
      <w:widowControl w:val="0"/>
      <w:spacing w:line="324" w:lineRule="auto"/>
      <w:ind w:firstLine="560"/>
    </w:pPr>
    <w:rPr>
      <w:rFonts w:eastAsia="仿宋_GB231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1727</Words>
  <Characters>9845</Characters>
  <Lines>82</Lines>
  <Paragraphs>23</Paragraphs>
  <TotalTime>4715</TotalTime>
  <ScaleCrop>false</ScaleCrop>
  <LinksUpToDate>false</LinksUpToDate>
  <CharactersWithSpaces>11549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2022-10-10T00:45:00Z</dcterms:created>
  <dc:creator>Administrator</dc:creator>
  <cp:lastModifiedBy>WPS_1602056165</cp:lastModifiedBy>
  <cp:lastPrinted>2024-04-09T00:02:00Z</cp:lastPrinted>
  <dcterms:modified xsi:type="dcterms:W3CDTF">2024-04-22T07:29:25Z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CBA47AFD73324632B35EC412FE5526CE_13</vt:lpwstr>
  </property>
</Properties>
</file>